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7A" w:rsidRDefault="0055617A" w:rsidP="004E7179">
      <w:pPr>
        <w:widowControl w:val="0"/>
        <w:jc w:val="center"/>
        <w:rPr>
          <w:b/>
          <w:sz w:val="24"/>
          <w:szCs w:val="24"/>
        </w:rPr>
      </w:pPr>
    </w:p>
    <w:p w:rsidR="004E7179" w:rsidRDefault="004E7179" w:rsidP="004E7179">
      <w:pPr>
        <w:widowControl w:val="0"/>
        <w:jc w:val="center"/>
        <w:rPr>
          <w:b/>
          <w:sz w:val="24"/>
          <w:szCs w:val="24"/>
        </w:rPr>
      </w:pPr>
      <w:r w:rsidRPr="00C118CE">
        <w:rPr>
          <w:b/>
          <w:sz w:val="24"/>
          <w:szCs w:val="24"/>
        </w:rPr>
        <w:t>К</w:t>
      </w:r>
      <w:r>
        <w:rPr>
          <w:b/>
          <w:sz w:val="24"/>
          <w:szCs w:val="24"/>
        </w:rPr>
        <w:t xml:space="preserve">ритерии </w:t>
      </w:r>
      <w:r w:rsidR="008E164F">
        <w:rPr>
          <w:b/>
          <w:sz w:val="24"/>
          <w:szCs w:val="24"/>
        </w:rPr>
        <w:t xml:space="preserve">и требования для </w:t>
      </w:r>
      <w:r>
        <w:rPr>
          <w:b/>
          <w:sz w:val="24"/>
          <w:szCs w:val="24"/>
        </w:rPr>
        <w:t>отбора кандидатов на назначение именных</w:t>
      </w:r>
      <w:r w:rsidRPr="00C118CE">
        <w:rPr>
          <w:b/>
          <w:sz w:val="24"/>
          <w:szCs w:val="24"/>
        </w:rPr>
        <w:t xml:space="preserve"> стипенди</w:t>
      </w:r>
      <w:r>
        <w:rPr>
          <w:b/>
          <w:sz w:val="24"/>
          <w:szCs w:val="24"/>
        </w:rPr>
        <w:t>й</w:t>
      </w:r>
      <w:r w:rsidRPr="00C118CE">
        <w:rPr>
          <w:b/>
          <w:sz w:val="24"/>
          <w:szCs w:val="24"/>
        </w:rPr>
        <w:t xml:space="preserve"> </w:t>
      </w:r>
    </w:p>
    <w:p w:rsidR="004E7179" w:rsidRPr="00C118CE" w:rsidRDefault="004E7179" w:rsidP="004E7179">
      <w:pPr>
        <w:widowControl w:val="0"/>
        <w:jc w:val="center"/>
        <w:rPr>
          <w:b/>
          <w:sz w:val="24"/>
          <w:szCs w:val="24"/>
        </w:rPr>
      </w:pPr>
    </w:p>
    <w:tbl>
      <w:tblPr>
        <w:tblStyle w:val="a4"/>
        <w:tblW w:w="15021" w:type="dxa"/>
        <w:tblLayout w:type="fixed"/>
        <w:tblLook w:val="04A0" w:firstRow="1" w:lastRow="0" w:firstColumn="1" w:lastColumn="0" w:noHBand="0" w:noVBand="1"/>
      </w:tblPr>
      <w:tblGrid>
        <w:gridCol w:w="4077"/>
        <w:gridCol w:w="7825"/>
        <w:gridCol w:w="3119"/>
      </w:tblGrid>
      <w:tr w:rsidR="00BE6E72" w:rsidRPr="005445CA" w:rsidTr="00423A2E">
        <w:trPr>
          <w:tblHeader/>
        </w:trPr>
        <w:tc>
          <w:tcPr>
            <w:tcW w:w="4077" w:type="dxa"/>
            <w:vAlign w:val="center"/>
          </w:tcPr>
          <w:p w:rsidR="00BE6E72" w:rsidRPr="005445CA" w:rsidRDefault="00BE6E72" w:rsidP="00B178D2">
            <w:pPr>
              <w:widowControl w:val="0"/>
              <w:jc w:val="center"/>
              <w:rPr>
                <w:b/>
                <w:sz w:val="24"/>
                <w:szCs w:val="24"/>
              </w:rPr>
            </w:pPr>
            <w:r w:rsidRPr="005445CA">
              <w:rPr>
                <w:b/>
                <w:sz w:val="24"/>
                <w:szCs w:val="24"/>
              </w:rPr>
              <w:t>Наименование стипендии</w:t>
            </w:r>
          </w:p>
        </w:tc>
        <w:tc>
          <w:tcPr>
            <w:tcW w:w="7825" w:type="dxa"/>
            <w:vAlign w:val="center"/>
          </w:tcPr>
          <w:p w:rsidR="00BE6E72" w:rsidRPr="005445CA" w:rsidRDefault="00BE6E72" w:rsidP="00423A2E">
            <w:pPr>
              <w:widowControl w:val="0"/>
              <w:jc w:val="center"/>
              <w:rPr>
                <w:b/>
                <w:sz w:val="24"/>
                <w:szCs w:val="24"/>
              </w:rPr>
            </w:pPr>
            <w:r w:rsidRPr="005445CA">
              <w:rPr>
                <w:b/>
                <w:sz w:val="24"/>
                <w:szCs w:val="24"/>
              </w:rPr>
              <w:t>Критерии отбора</w:t>
            </w:r>
          </w:p>
        </w:tc>
        <w:tc>
          <w:tcPr>
            <w:tcW w:w="3119" w:type="dxa"/>
          </w:tcPr>
          <w:p w:rsidR="00BE6E72" w:rsidRPr="005445CA" w:rsidRDefault="00BE6E72" w:rsidP="00EC3022">
            <w:pPr>
              <w:widowControl w:val="0"/>
              <w:jc w:val="center"/>
              <w:rPr>
                <w:b/>
                <w:sz w:val="24"/>
                <w:szCs w:val="24"/>
              </w:rPr>
            </w:pPr>
            <w:r w:rsidRPr="005445CA">
              <w:rPr>
                <w:b/>
                <w:sz w:val="24"/>
                <w:szCs w:val="24"/>
              </w:rPr>
              <w:t>Документы</w:t>
            </w:r>
            <w:r w:rsidR="00455153" w:rsidRPr="005445CA">
              <w:rPr>
                <w:b/>
                <w:sz w:val="24"/>
                <w:szCs w:val="24"/>
              </w:rPr>
              <w:t xml:space="preserve"> и сроки подачи</w:t>
            </w:r>
          </w:p>
        </w:tc>
      </w:tr>
      <w:tr w:rsidR="00BE6E72" w:rsidRPr="005445CA" w:rsidTr="00455153">
        <w:trPr>
          <w:trHeight w:val="276"/>
        </w:trPr>
        <w:tc>
          <w:tcPr>
            <w:tcW w:w="4077" w:type="dxa"/>
            <w:vAlign w:val="center"/>
          </w:tcPr>
          <w:p w:rsidR="00BE6E72" w:rsidRPr="005445CA" w:rsidRDefault="00BE6E72" w:rsidP="00EC3022">
            <w:pPr>
              <w:jc w:val="center"/>
              <w:rPr>
                <w:b/>
                <w:sz w:val="24"/>
                <w:szCs w:val="24"/>
              </w:rPr>
            </w:pPr>
            <w:r w:rsidRPr="005445CA">
              <w:rPr>
                <w:b/>
                <w:sz w:val="24"/>
                <w:szCs w:val="24"/>
              </w:rPr>
              <w:t xml:space="preserve">Стипендия Президента </w:t>
            </w:r>
          </w:p>
          <w:p w:rsidR="00423A2E" w:rsidRPr="005445CA" w:rsidRDefault="00BE6E72" w:rsidP="00EC3022">
            <w:pPr>
              <w:jc w:val="center"/>
              <w:rPr>
                <w:b/>
                <w:sz w:val="24"/>
                <w:szCs w:val="24"/>
              </w:rPr>
            </w:pPr>
            <w:r w:rsidRPr="005445CA">
              <w:rPr>
                <w:b/>
                <w:sz w:val="24"/>
                <w:szCs w:val="24"/>
              </w:rPr>
              <w:t>Российской Федерации</w:t>
            </w:r>
            <w:r w:rsidR="00423A2E" w:rsidRPr="005445CA">
              <w:rPr>
                <w:b/>
                <w:sz w:val="24"/>
                <w:szCs w:val="24"/>
              </w:rPr>
              <w:t xml:space="preserve"> </w:t>
            </w:r>
          </w:p>
          <w:p w:rsidR="00BE6E72" w:rsidRPr="005445CA" w:rsidRDefault="00BE6E72" w:rsidP="00EC3022">
            <w:pPr>
              <w:jc w:val="center"/>
              <w:rPr>
                <w:b/>
                <w:sz w:val="24"/>
                <w:szCs w:val="24"/>
              </w:rPr>
            </w:pPr>
          </w:p>
        </w:tc>
        <w:tc>
          <w:tcPr>
            <w:tcW w:w="7825" w:type="dxa"/>
          </w:tcPr>
          <w:p w:rsidR="00BE6E72" w:rsidRPr="005445CA" w:rsidRDefault="00BE6E72" w:rsidP="004E7179">
            <w:pPr>
              <w:numPr>
                <w:ilvl w:val="0"/>
                <w:numId w:val="1"/>
              </w:numPr>
              <w:ind w:left="0"/>
              <w:contextualSpacing/>
              <w:jc w:val="both"/>
              <w:rPr>
                <w:sz w:val="24"/>
                <w:szCs w:val="24"/>
              </w:rPr>
            </w:pPr>
            <w:r w:rsidRPr="005445CA">
              <w:rPr>
                <w:b/>
                <w:sz w:val="24"/>
                <w:szCs w:val="24"/>
              </w:rPr>
              <w:t>Для студентов 2-3 курса программ бакалавриата, 2-4 курсов программ специалитета, 1 курса программ магистратуры</w:t>
            </w:r>
            <w:r w:rsidRPr="005445CA">
              <w:rPr>
                <w:sz w:val="24"/>
                <w:szCs w:val="24"/>
              </w:rPr>
              <w:t xml:space="preserve"> (обучение за счет бюджетных ассигнований)</w:t>
            </w:r>
          </w:p>
          <w:p w:rsidR="00BE6E72" w:rsidRPr="005445CA" w:rsidRDefault="00BE6E72" w:rsidP="004E7179">
            <w:pPr>
              <w:numPr>
                <w:ilvl w:val="0"/>
                <w:numId w:val="1"/>
              </w:numPr>
              <w:ind w:left="0"/>
              <w:contextualSpacing/>
              <w:jc w:val="both"/>
              <w:rPr>
                <w:sz w:val="24"/>
                <w:szCs w:val="24"/>
              </w:rPr>
            </w:pPr>
            <w:r w:rsidRPr="005445CA">
              <w:rPr>
                <w:sz w:val="24"/>
                <w:szCs w:val="24"/>
              </w:rPr>
              <w:t>1. Успеваемость на «отлично».</w:t>
            </w:r>
          </w:p>
          <w:p w:rsidR="00BE6E72" w:rsidRPr="005445CA" w:rsidRDefault="00BE6E72" w:rsidP="004E7179">
            <w:pPr>
              <w:numPr>
                <w:ilvl w:val="0"/>
                <w:numId w:val="1"/>
              </w:numPr>
              <w:ind w:left="0"/>
              <w:contextualSpacing/>
              <w:jc w:val="both"/>
              <w:rPr>
                <w:sz w:val="24"/>
                <w:szCs w:val="24"/>
              </w:rPr>
            </w:pPr>
            <w:r w:rsidRPr="005445CA">
              <w:rPr>
                <w:sz w:val="24"/>
                <w:szCs w:val="24"/>
              </w:rPr>
              <w:t>2. Победители всероссийских и международных олимпиад, творческих конкурсов, фестивалей;</w:t>
            </w:r>
          </w:p>
          <w:p w:rsidR="00BE6E72" w:rsidRPr="005445CA" w:rsidRDefault="00BE6E72" w:rsidP="004E7179">
            <w:pPr>
              <w:numPr>
                <w:ilvl w:val="0"/>
                <w:numId w:val="1"/>
              </w:numPr>
              <w:ind w:left="0"/>
              <w:contextualSpacing/>
              <w:jc w:val="both"/>
              <w:rPr>
                <w:sz w:val="24"/>
                <w:szCs w:val="24"/>
              </w:rPr>
            </w:pPr>
            <w:r w:rsidRPr="005445CA">
              <w:rPr>
                <w:sz w:val="24"/>
                <w:szCs w:val="24"/>
              </w:rPr>
              <w:t xml:space="preserve">3. </w:t>
            </w:r>
            <w:r w:rsidRPr="005445CA">
              <w:rPr>
                <w:b/>
                <w:sz w:val="24"/>
                <w:szCs w:val="24"/>
              </w:rPr>
              <w:t>Авторы</w:t>
            </w:r>
            <w:r w:rsidRPr="005445CA">
              <w:rPr>
                <w:sz w:val="24"/>
                <w:szCs w:val="24"/>
              </w:rPr>
              <w:t xml:space="preserve"> открытий, двух и более изобретений, научных статей, опубликованных в центральных изданиях Российской Федерации и за рубежом, а также работы которых содержат информацию ограниченного доступа.</w:t>
            </w:r>
          </w:p>
          <w:p w:rsidR="00BE6E72" w:rsidRPr="005445CA" w:rsidRDefault="00BE6E72" w:rsidP="00EC3022">
            <w:pPr>
              <w:contextualSpacing/>
              <w:jc w:val="both"/>
              <w:rPr>
                <w:i/>
                <w:sz w:val="24"/>
                <w:szCs w:val="24"/>
              </w:rPr>
            </w:pPr>
            <w:r w:rsidRPr="005445CA">
              <w:rPr>
                <w:i/>
                <w:sz w:val="24"/>
                <w:szCs w:val="24"/>
              </w:rPr>
              <w:t>Указанные достижения подтверждаются:</w:t>
            </w:r>
          </w:p>
          <w:p w:rsidR="00BE6E72" w:rsidRPr="005445CA" w:rsidRDefault="00BE6E72" w:rsidP="00EC3022">
            <w:pPr>
              <w:contextualSpacing/>
              <w:jc w:val="both"/>
              <w:rPr>
                <w:sz w:val="24"/>
                <w:szCs w:val="24"/>
              </w:rPr>
            </w:pPr>
            <w:r w:rsidRPr="005445CA">
              <w:rPr>
                <w:sz w:val="24"/>
                <w:szCs w:val="24"/>
              </w:rPr>
              <w:t xml:space="preserve">- научными статьями в ведущих рецензируемых научных изданиях и журналах, входящих в перечень Высшей аттестационной комиссии РФ (далее – ВАК); </w:t>
            </w:r>
          </w:p>
          <w:p w:rsidR="00BE6E72" w:rsidRPr="005445CA" w:rsidRDefault="00BE6E72" w:rsidP="00EC3022">
            <w:pPr>
              <w:contextualSpacing/>
              <w:jc w:val="both"/>
              <w:rPr>
                <w:sz w:val="24"/>
                <w:szCs w:val="24"/>
              </w:rPr>
            </w:pPr>
            <w:r w:rsidRPr="005445CA">
              <w:rPr>
                <w:sz w:val="24"/>
                <w:szCs w:val="24"/>
              </w:rPr>
              <w:t>- статьями и материалами конференций в зарубежных изданиях (и иных изданиях);</w:t>
            </w:r>
          </w:p>
          <w:p w:rsidR="00BE6E72" w:rsidRPr="005445CA" w:rsidRDefault="00BE6E72" w:rsidP="00EC3022">
            <w:pPr>
              <w:contextualSpacing/>
              <w:jc w:val="both"/>
              <w:rPr>
                <w:sz w:val="24"/>
                <w:szCs w:val="24"/>
              </w:rPr>
            </w:pPr>
            <w:r w:rsidRPr="005445CA">
              <w:rPr>
                <w:sz w:val="24"/>
                <w:szCs w:val="24"/>
              </w:rPr>
              <w:t>- сведениями об открытиях и изобретениях, патентами;</w:t>
            </w:r>
          </w:p>
          <w:p w:rsidR="00BE6E72" w:rsidRPr="005445CA" w:rsidRDefault="00BE6E72" w:rsidP="00EC3022">
            <w:pPr>
              <w:contextualSpacing/>
              <w:jc w:val="both"/>
              <w:rPr>
                <w:sz w:val="24"/>
                <w:szCs w:val="24"/>
              </w:rPr>
            </w:pPr>
            <w:r w:rsidRPr="005445CA">
              <w:rPr>
                <w:sz w:val="24"/>
                <w:szCs w:val="24"/>
              </w:rPr>
              <w:t>- сведениями о научно-исследовательских и творческих работах на конференциях, выставках, экспозициях, форумах, семинарах (дипломы, грамоты)</w:t>
            </w:r>
          </w:p>
        </w:tc>
        <w:tc>
          <w:tcPr>
            <w:tcW w:w="3119" w:type="dxa"/>
          </w:tcPr>
          <w:p w:rsidR="00455153" w:rsidRPr="005445CA" w:rsidRDefault="00BE6E72" w:rsidP="00BE6E72">
            <w:pPr>
              <w:numPr>
                <w:ilvl w:val="0"/>
                <w:numId w:val="1"/>
              </w:numPr>
              <w:ind w:left="0"/>
              <w:contextualSpacing/>
              <w:jc w:val="both"/>
              <w:rPr>
                <w:b/>
                <w:sz w:val="24"/>
                <w:szCs w:val="24"/>
              </w:rPr>
            </w:pPr>
            <w:r w:rsidRPr="005445CA">
              <w:rPr>
                <w:sz w:val="24"/>
                <w:szCs w:val="24"/>
              </w:rPr>
              <w:t xml:space="preserve">заявка на бумажном носителе </w:t>
            </w:r>
          </w:p>
          <w:p w:rsidR="00455153" w:rsidRPr="005445CA" w:rsidRDefault="00455153" w:rsidP="00BE6E72">
            <w:pPr>
              <w:numPr>
                <w:ilvl w:val="0"/>
                <w:numId w:val="1"/>
              </w:numPr>
              <w:ind w:left="0"/>
              <w:contextualSpacing/>
              <w:jc w:val="both"/>
              <w:rPr>
                <w:b/>
                <w:sz w:val="24"/>
                <w:szCs w:val="24"/>
              </w:rPr>
            </w:pPr>
          </w:p>
          <w:p w:rsidR="00BE6E72" w:rsidRPr="005445CA" w:rsidRDefault="00BE6E72" w:rsidP="00BE6E72">
            <w:pPr>
              <w:numPr>
                <w:ilvl w:val="0"/>
                <w:numId w:val="1"/>
              </w:numPr>
              <w:ind w:left="0"/>
              <w:contextualSpacing/>
              <w:jc w:val="both"/>
              <w:rPr>
                <w:b/>
                <w:sz w:val="24"/>
                <w:szCs w:val="24"/>
              </w:rPr>
            </w:pPr>
            <w:r w:rsidRPr="005445CA">
              <w:rPr>
                <w:sz w:val="24"/>
                <w:szCs w:val="24"/>
              </w:rPr>
              <w:t>копии документов, подтверждающих достижения кандидата в соответствии с критериями отбора</w:t>
            </w:r>
          </w:p>
          <w:p w:rsidR="00D22366" w:rsidRPr="005445CA" w:rsidRDefault="00D22366" w:rsidP="00D22366">
            <w:pPr>
              <w:contextualSpacing/>
              <w:jc w:val="both"/>
              <w:rPr>
                <w:sz w:val="24"/>
                <w:szCs w:val="24"/>
              </w:rPr>
            </w:pPr>
          </w:p>
          <w:p w:rsidR="00D22366" w:rsidRPr="005445CA" w:rsidRDefault="00D22366" w:rsidP="00EB38D3">
            <w:pPr>
              <w:contextualSpacing/>
              <w:jc w:val="center"/>
              <w:rPr>
                <w:b/>
                <w:sz w:val="24"/>
                <w:szCs w:val="24"/>
              </w:rPr>
            </w:pPr>
            <w:r w:rsidRPr="005445CA">
              <w:rPr>
                <w:sz w:val="24"/>
                <w:szCs w:val="24"/>
              </w:rPr>
              <w:t xml:space="preserve">Документы представить </w:t>
            </w:r>
            <w:r w:rsidRPr="005445CA">
              <w:rPr>
                <w:b/>
                <w:sz w:val="24"/>
                <w:szCs w:val="24"/>
              </w:rPr>
              <w:t>до 20.03.2020</w:t>
            </w:r>
          </w:p>
        </w:tc>
      </w:tr>
      <w:tr w:rsidR="00BE6E72" w:rsidRPr="005445CA" w:rsidTr="00455153">
        <w:trPr>
          <w:trHeight w:val="276"/>
        </w:trPr>
        <w:tc>
          <w:tcPr>
            <w:tcW w:w="4077" w:type="dxa"/>
            <w:vAlign w:val="center"/>
          </w:tcPr>
          <w:p w:rsidR="00BE6E72" w:rsidRPr="005445CA" w:rsidRDefault="00BE6E72" w:rsidP="00EC3022">
            <w:pPr>
              <w:jc w:val="center"/>
              <w:rPr>
                <w:b/>
                <w:sz w:val="24"/>
                <w:szCs w:val="24"/>
              </w:rPr>
            </w:pPr>
            <w:r w:rsidRPr="005445CA">
              <w:rPr>
                <w:b/>
                <w:sz w:val="24"/>
                <w:szCs w:val="24"/>
              </w:rPr>
              <w:t xml:space="preserve">Стипендия Президента Российской Федерации обучающимся по образовательным программам высшего образования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w:t>
            </w:r>
          </w:p>
        </w:tc>
        <w:tc>
          <w:tcPr>
            <w:tcW w:w="7825" w:type="dxa"/>
          </w:tcPr>
          <w:p w:rsidR="00BE6E72" w:rsidRPr="005445CA" w:rsidRDefault="00BE6E72" w:rsidP="00EC3022">
            <w:pPr>
              <w:contextualSpacing/>
              <w:jc w:val="both"/>
              <w:rPr>
                <w:sz w:val="24"/>
                <w:szCs w:val="24"/>
              </w:rPr>
            </w:pPr>
            <w:r w:rsidRPr="005445CA">
              <w:rPr>
                <w:sz w:val="24"/>
                <w:szCs w:val="24"/>
              </w:rPr>
              <w:t xml:space="preserve">1. </w:t>
            </w:r>
            <w:r w:rsidRPr="005445CA">
              <w:rPr>
                <w:b/>
                <w:sz w:val="24"/>
                <w:szCs w:val="24"/>
              </w:rPr>
              <w:t xml:space="preserve">Для студентов 2-3 курса программ бакалавриата, 2-4 курсов программ специалитета, 1 курса программ магистратуры </w:t>
            </w:r>
            <w:r w:rsidRPr="005445CA">
              <w:rPr>
                <w:sz w:val="24"/>
                <w:szCs w:val="24"/>
              </w:rPr>
              <w:t xml:space="preserve">(обучение за счет бюджетных </w:t>
            </w:r>
            <w:proofErr w:type="gramStart"/>
            <w:r w:rsidRPr="005445CA">
              <w:rPr>
                <w:sz w:val="24"/>
                <w:szCs w:val="24"/>
              </w:rPr>
              <w:t>ассигнований)</w:t>
            </w:r>
            <w:r w:rsidRPr="005445CA">
              <w:rPr>
                <w:b/>
                <w:sz w:val="24"/>
                <w:szCs w:val="24"/>
              </w:rPr>
              <w:t xml:space="preserve">  </w:t>
            </w:r>
            <w:r w:rsidRPr="005445CA">
              <w:rPr>
                <w:sz w:val="24"/>
                <w:szCs w:val="24"/>
              </w:rPr>
              <w:t>–</w:t>
            </w:r>
            <w:proofErr w:type="gramEnd"/>
            <w:r w:rsidRPr="005445CA">
              <w:rPr>
                <w:sz w:val="24"/>
                <w:szCs w:val="24"/>
              </w:rPr>
              <w:t xml:space="preserve">  наличие по результатам промежуточных аттестаций не менее 50% оценок «отлично», от общего количества полученных оценок при отсутствии оценок «удовлетворительно»,  полученных </w:t>
            </w:r>
            <w:r w:rsidRPr="005445CA">
              <w:rPr>
                <w:b/>
                <w:sz w:val="24"/>
                <w:szCs w:val="24"/>
              </w:rPr>
              <w:t>в течение года</w:t>
            </w:r>
            <w:r w:rsidRPr="005445CA">
              <w:rPr>
                <w:sz w:val="24"/>
                <w:szCs w:val="24"/>
              </w:rPr>
              <w:t xml:space="preserve">, предшествующего назначению стипендий и отсутствие академической задолженности за весь период обучения. </w:t>
            </w:r>
          </w:p>
          <w:p w:rsidR="00BE6E72" w:rsidRPr="005445CA" w:rsidRDefault="00BE6E72" w:rsidP="004E7179">
            <w:pPr>
              <w:numPr>
                <w:ilvl w:val="0"/>
                <w:numId w:val="1"/>
              </w:numPr>
              <w:ind w:left="0"/>
              <w:contextualSpacing/>
              <w:jc w:val="both"/>
              <w:rPr>
                <w:sz w:val="24"/>
                <w:szCs w:val="24"/>
              </w:rPr>
            </w:pPr>
            <w:r w:rsidRPr="005445CA">
              <w:rPr>
                <w:sz w:val="24"/>
                <w:szCs w:val="24"/>
              </w:rPr>
              <w:t>1.1. Для студентов</w:t>
            </w:r>
            <w:r w:rsidRPr="005445CA">
              <w:rPr>
                <w:b/>
                <w:sz w:val="24"/>
                <w:szCs w:val="24"/>
              </w:rPr>
              <w:t xml:space="preserve"> </w:t>
            </w:r>
            <w:r w:rsidRPr="005445CA">
              <w:rPr>
                <w:sz w:val="24"/>
                <w:szCs w:val="24"/>
              </w:rPr>
              <w:t xml:space="preserve">1 курса программ магистратуры – наличие не менее 50% оценок «отлично» от общего количества полученных </w:t>
            </w:r>
            <w:proofErr w:type="gramStart"/>
            <w:r w:rsidRPr="005445CA">
              <w:rPr>
                <w:sz w:val="24"/>
                <w:szCs w:val="24"/>
              </w:rPr>
              <w:t>оценок  при</w:t>
            </w:r>
            <w:proofErr w:type="gramEnd"/>
            <w:r w:rsidRPr="005445CA">
              <w:rPr>
                <w:sz w:val="24"/>
                <w:szCs w:val="24"/>
              </w:rPr>
              <w:t xml:space="preserve"> отсутствии оценок «удовлетворительно» в приложении к диплому бакалавра или диплому специалиста.</w:t>
            </w:r>
          </w:p>
          <w:p w:rsidR="00BE6E72" w:rsidRPr="005445CA" w:rsidRDefault="00BE6E72" w:rsidP="00EC3022">
            <w:pPr>
              <w:contextualSpacing/>
              <w:jc w:val="both"/>
              <w:rPr>
                <w:sz w:val="24"/>
                <w:szCs w:val="24"/>
              </w:rPr>
            </w:pPr>
            <w:r w:rsidRPr="005445CA">
              <w:rPr>
                <w:sz w:val="24"/>
                <w:szCs w:val="24"/>
              </w:rPr>
              <w:lastRenderedPageBreak/>
              <w:t xml:space="preserve">2. Признание обучающегося победителем либо призером международной или всероссийской олимпиады, конкурса, соревнования, иного мероприятия, направленного на выявление учебных достижений, проведенных </w:t>
            </w:r>
            <w:r w:rsidRPr="005445CA">
              <w:rPr>
                <w:b/>
                <w:sz w:val="24"/>
                <w:szCs w:val="24"/>
              </w:rPr>
              <w:t>в течение двух лет</w:t>
            </w:r>
            <w:r w:rsidRPr="005445CA">
              <w:rPr>
                <w:sz w:val="24"/>
                <w:szCs w:val="24"/>
              </w:rPr>
              <w:t>, предшествующих назначению стипендии.</w:t>
            </w:r>
          </w:p>
          <w:p w:rsidR="00BE6E72" w:rsidRPr="005445CA" w:rsidRDefault="00BE6E72" w:rsidP="004E7179">
            <w:pPr>
              <w:numPr>
                <w:ilvl w:val="0"/>
                <w:numId w:val="1"/>
              </w:numPr>
              <w:ind w:left="0"/>
              <w:contextualSpacing/>
              <w:jc w:val="both"/>
              <w:rPr>
                <w:sz w:val="24"/>
                <w:szCs w:val="24"/>
              </w:rPr>
            </w:pPr>
            <w:r w:rsidRPr="005445CA">
              <w:rPr>
                <w:sz w:val="24"/>
                <w:szCs w:val="24"/>
              </w:rPr>
              <w:t xml:space="preserve">3. Получение обучающимся </w:t>
            </w:r>
            <w:r w:rsidRPr="005445CA">
              <w:rPr>
                <w:b/>
                <w:sz w:val="24"/>
                <w:szCs w:val="24"/>
              </w:rPr>
              <w:t>в течение двух лет</w:t>
            </w:r>
            <w:r w:rsidRPr="005445CA">
              <w:rPr>
                <w:sz w:val="24"/>
                <w:szCs w:val="24"/>
              </w:rPr>
              <w:t>, предшествующих назначению стипендии, награды (приза) за результаты научно-исследовательской работы, проводимой ТГУ или иной организацией, документа, удостоверяющего исключительное право обучающегося на достигнутый научный результат интеллектуальной деятельности (патент, свидетельство), гранта на выполнение научно-исследовательской работы, в том числе содержащей информацию ограниченного доступа.</w:t>
            </w:r>
          </w:p>
          <w:p w:rsidR="00BE6E72" w:rsidRPr="005445CA" w:rsidRDefault="00BE6E72" w:rsidP="004E7179">
            <w:pPr>
              <w:numPr>
                <w:ilvl w:val="0"/>
                <w:numId w:val="1"/>
              </w:numPr>
              <w:ind w:left="0"/>
              <w:contextualSpacing/>
              <w:jc w:val="both"/>
              <w:rPr>
                <w:sz w:val="24"/>
                <w:szCs w:val="24"/>
              </w:rPr>
            </w:pPr>
            <w:r w:rsidRPr="005445CA">
              <w:rPr>
                <w:sz w:val="24"/>
                <w:szCs w:val="24"/>
              </w:rPr>
              <w:t xml:space="preserve">4. Наличие у обучающегося публикации в научном международном, всероссийском или ведомственном издании </w:t>
            </w:r>
            <w:r w:rsidRPr="005445CA">
              <w:rPr>
                <w:b/>
                <w:sz w:val="24"/>
                <w:szCs w:val="24"/>
              </w:rPr>
              <w:t>в течение одного года</w:t>
            </w:r>
            <w:r w:rsidRPr="005445CA">
              <w:rPr>
                <w:sz w:val="24"/>
                <w:szCs w:val="24"/>
              </w:rPr>
              <w:t>, предшествующего назначению стипендии. Указанная публикация может содержать информацию ограниченного доступа.</w:t>
            </w:r>
          </w:p>
          <w:p w:rsidR="00BE6E72" w:rsidRPr="005445CA" w:rsidRDefault="00BE6E72" w:rsidP="004E7179">
            <w:pPr>
              <w:numPr>
                <w:ilvl w:val="0"/>
                <w:numId w:val="1"/>
              </w:numPr>
              <w:ind w:left="0"/>
              <w:contextualSpacing/>
              <w:jc w:val="both"/>
              <w:rPr>
                <w:sz w:val="24"/>
                <w:szCs w:val="24"/>
              </w:rPr>
            </w:pPr>
            <w:r w:rsidRPr="005445CA">
              <w:rPr>
                <w:sz w:val="24"/>
                <w:szCs w:val="24"/>
              </w:rPr>
              <w:t xml:space="preserve">5. Публичное представление </w:t>
            </w:r>
            <w:r w:rsidRPr="005445CA">
              <w:rPr>
                <w:b/>
                <w:sz w:val="24"/>
                <w:szCs w:val="24"/>
              </w:rPr>
              <w:t>в течение одного года</w:t>
            </w:r>
            <w:r w:rsidRPr="005445CA">
              <w:rPr>
                <w:sz w:val="24"/>
                <w:szCs w:val="24"/>
              </w:rPr>
              <w:t>,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 семинаре, ином мероприятии соответствующего уровня.</w:t>
            </w:r>
          </w:p>
          <w:p w:rsidR="00BE6E72" w:rsidRPr="005445CA" w:rsidRDefault="00BE6E72" w:rsidP="00423A2E">
            <w:pPr>
              <w:pStyle w:val="Default"/>
              <w:jc w:val="both"/>
            </w:pPr>
            <w:r w:rsidRPr="005445CA">
              <w:rPr>
                <w:b/>
              </w:rPr>
              <w:t>Претенденты</w:t>
            </w:r>
            <w:r w:rsidRPr="005445CA">
              <w:t xml:space="preserve"> на назначение стипендий </w:t>
            </w:r>
            <w:r w:rsidRPr="005445CA">
              <w:rPr>
                <w:b/>
              </w:rPr>
              <w:t>из числа студентов</w:t>
            </w:r>
            <w:r w:rsidRPr="005445CA">
              <w:t xml:space="preserve"> должны удовлетворять критерию, указанному в подпункте 1, и одному или нескольким критериям, </w:t>
            </w:r>
            <w:r w:rsidR="00774EA8" w:rsidRPr="005445CA">
              <w:t>указанным в подпунктах 2 – 5</w:t>
            </w:r>
          </w:p>
        </w:tc>
        <w:tc>
          <w:tcPr>
            <w:tcW w:w="3119" w:type="dxa"/>
          </w:tcPr>
          <w:p w:rsidR="00455153" w:rsidRPr="005445CA" w:rsidRDefault="00455153" w:rsidP="00455153">
            <w:pPr>
              <w:contextualSpacing/>
              <w:jc w:val="both"/>
              <w:rPr>
                <w:sz w:val="24"/>
                <w:szCs w:val="24"/>
              </w:rPr>
            </w:pPr>
          </w:p>
          <w:p w:rsidR="00BE6E72" w:rsidRPr="005445CA" w:rsidRDefault="00455153" w:rsidP="00455153">
            <w:pPr>
              <w:contextualSpacing/>
              <w:jc w:val="both"/>
              <w:rPr>
                <w:sz w:val="24"/>
                <w:szCs w:val="24"/>
              </w:rPr>
            </w:pPr>
            <w:r w:rsidRPr="005445CA">
              <w:rPr>
                <w:sz w:val="24"/>
                <w:szCs w:val="24"/>
              </w:rPr>
              <w:t>копии документов, подтверждающих достижения кандидата в соответствии с критериями отбора</w:t>
            </w:r>
          </w:p>
          <w:p w:rsidR="00EB38D3" w:rsidRPr="005445CA" w:rsidRDefault="00EB38D3" w:rsidP="00455153">
            <w:pPr>
              <w:contextualSpacing/>
              <w:jc w:val="both"/>
              <w:rPr>
                <w:sz w:val="24"/>
                <w:szCs w:val="24"/>
              </w:rPr>
            </w:pPr>
          </w:p>
          <w:p w:rsidR="00EB38D3" w:rsidRPr="005445CA" w:rsidRDefault="00EB38D3" w:rsidP="00EB38D3">
            <w:pPr>
              <w:contextualSpacing/>
              <w:jc w:val="center"/>
              <w:rPr>
                <w:sz w:val="24"/>
                <w:szCs w:val="24"/>
              </w:rPr>
            </w:pPr>
            <w:r w:rsidRPr="005445CA">
              <w:rPr>
                <w:sz w:val="24"/>
                <w:szCs w:val="24"/>
              </w:rPr>
              <w:t xml:space="preserve">Документы представить </w:t>
            </w:r>
            <w:r w:rsidRPr="005445CA">
              <w:rPr>
                <w:b/>
                <w:sz w:val="24"/>
                <w:szCs w:val="24"/>
              </w:rPr>
              <w:t>до 20.03.2020</w:t>
            </w:r>
          </w:p>
        </w:tc>
      </w:tr>
      <w:tr w:rsidR="00BE6E72" w:rsidRPr="005445CA" w:rsidTr="00455153">
        <w:trPr>
          <w:trHeight w:val="276"/>
        </w:trPr>
        <w:tc>
          <w:tcPr>
            <w:tcW w:w="4077" w:type="dxa"/>
            <w:vAlign w:val="center"/>
          </w:tcPr>
          <w:p w:rsidR="00BE6E72" w:rsidRPr="005445CA" w:rsidRDefault="00BE6E72" w:rsidP="00EC3022">
            <w:pPr>
              <w:jc w:val="center"/>
              <w:rPr>
                <w:b/>
                <w:sz w:val="24"/>
                <w:szCs w:val="24"/>
              </w:rPr>
            </w:pPr>
            <w:r w:rsidRPr="005445CA">
              <w:rPr>
                <w:b/>
                <w:sz w:val="24"/>
                <w:szCs w:val="24"/>
              </w:rPr>
              <w:lastRenderedPageBreak/>
              <w:t>Стипендия Правительства Российской Федерации</w:t>
            </w:r>
          </w:p>
        </w:tc>
        <w:tc>
          <w:tcPr>
            <w:tcW w:w="7825" w:type="dxa"/>
          </w:tcPr>
          <w:p w:rsidR="00BE6E72" w:rsidRPr="005445CA" w:rsidRDefault="00BE6E72" w:rsidP="00327618">
            <w:pPr>
              <w:numPr>
                <w:ilvl w:val="0"/>
                <w:numId w:val="1"/>
              </w:numPr>
              <w:ind w:left="0"/>
              <w:contextualSpacing/>
              <w:jc w:val="both"/>
              <w:rPr>
                <w:sz w:val="24"/>
                <w:szCs w:val="24"/>
              </w:rPr>
            </w:pPr>
            <w:r w:rsidRPr="005445CA">
              <w:rPr>
                <w:b/>
                <w:sz w:val="24"/>
                <w:szCs w:val="24"/>
              </w:rPr>
              <w:t xml:space="preserve">Для студентов 2-3 курса программ бакалавриата, 2-4 курсов программ специалитета, 1 курса программ магистратуры </w:t>
            </w:r>
            <w:r w:rsidRPr="005445CA">
              <w:rPr>
                <w:sz w:val="24"/>
                <w:szCs w:val="24"/>
              </w:rPr>
              <w:t>(обучение за счет бюджетных ассигнований)</w:t>
            </w:r>
          </w:p>
          <w:p w:rsidR="00BE6E72" w:rsidRPr="005445CA" w:rsidRDefault="00BE6E72" w:rsidP="00327618">
            <w:pPr>
              <w:contextualSpacing/>
              <w:jc w:val="both"/>
              <w:rPr>
                <w:sz w:val="24"/>
                <w:szCs w:val="24"/>
              </w:rPr>
            </w:pPr>
            <w:r w:rsidRPr="005445CA">
              <w:rPr>
                <w:sz w:val="24"/>
                <w:szCs w:val="24"/>
              </w:rPr>
              <w:t>1. Успеваемость в течение 2 последних семестров, предшествующих назначению стипендии, оценок «отлично» и «хорошо» при наличии оценок «отлично», составляющих не менее 50 процентов общего количества полученных оценок, и отсутствие академической задолженности за весь период обучения</w:t>
            </w:r>
          </w:p>
          <w:p w:rsidR="00BE6E72" w:rsidRPr="005445CA" w:rsidRDefault="00BE6E72" w:rsidP="00EC3022">
            <w:pPr>
              <w:contextualSpacing/>
              <w:jc w:val="both"/>
              <w:rPr>
                <w:sz w:val="24"/>
                <w:szCs w:val="24"/>
              </w:rPr>
            </w:pPr>
            <w:r w:rsidRPr="005445CA">
              <w:rPr>
                <w:sz w:val="24"/>
                <w:szCs w:val="24"/>
              </w:rPr>
              <w:t xml:space="preserve">2. Признание победителем и (или) призером региональных, всероссийских и международных олимпиад, конкурсов, направленных на выявление </w:t>
            </w:r>
            <w:r w:rsidRPr="005445CA">
              <w:rPr>
                <w:sz w:val="24"/>
                <w:szCs w:val="24"/>
              </w:rPr>
              <w:lastRenderedPageBreak/>
              <w:t>достижений в учебе, проведенных в течение 2 лет предшествующих назначению стипендии;</w:t>
            </w:r>
          </w:p>
          <w:p w:rsidR="00BE6E72" w:rsidRPr="005445CA" w:rsidRDefault="00BE6E72" w:rsidP="00EC3022">
            <w:pPr>
              <w:contextualSpacing/>
              <w:jc w:val="both"/>
              <w:rPr>
                <w:sz w:val="24"/>
                <w:szCs w:val="24"/>
              </w:rPr>
            </w:pPr>
            <w:r w:rsidRPr="005445CA">
              <w:rPr>
                <w:sz w:val="24"/>
                <w:szCs w:val="24"/>
              </w:rPr>
              <w:t xml:space="preserve">3. </w:t>
            </w:r>
            <w:bookmarkStart w:id="0" w:name="Par64"/>
            <w:bookmarkStart w:id="1" w:name="Par65"/>
            <w:bookmarkEnd w:id="0"/>
            <w:bookmarkEnd w:id="1"/>
            <w:r w:rsidRPr="005445CA">
              <w:rPr>
                <w:sz w:val="24"/>
                <w:szCs w:val="24"/>
              </w:rPr>
              <w:t>Наличие достижений в научной деятельности, подтвержденных документами об участии в научной (научно-исследовательской) деятельности, осуществляемой организацией, осуществляющей образовательную деятельность, и (или) о наличии научного (научно-методического, научно-технического, научно-творческого) результата интеллектуальной деятельности (патент, свидетельство), и (или) о наличии публикаций в научном (учебно-научном, учебно-методическом) международном, всероссийском или ведомственном издании, и (или) об участии в международной, всероссийской или ведомственной конференции, семинаре, ином мероприятии соответствующего уровня с докладом о результатах научно-исследовательской работы в течение 2 лет, предшествующих назначению стипендии</w:t>
            </w:r>
          </w:p>
        </w:tc>
        <w:tc>
          <w:tcPr>
            <w:tcW w:w="3119" w:type="dxa"/>
          </w:tcPr>
          <w:p w:rsidR="00455153" w:rsidRPr="005445CA" w:rsidRDefault="00455153" w:rsidP="00455153">
            <w:pPr>
              <w:contextualSpacing/>
              <w:jc w:val="both"/>
              <w:rPr>
                <w:sz w:val="24"/>
                <w:szCs w:val="24"/>
              </w:rPr>
            </w:pPr>
            <w:r w:rsidRPr="005445CA">
              <w:rPr>
                <w:sz w:val="24"/>
                <w:szCs w:val="24"/>
              </w:rPr>
              <w:lastRenderedPageBreak/>
              <w:tab/>
            </w:r>
          </w:p>
          <w:p w:rsidR="00BE6E72" w:rsidRPr="005445CA" w:rsidRDefault="00455153" w:rsidP="00455153">
            <w:pPr>
              <w:contextualSpacing/>
              <w:jc w:val="both"/>
              <w:rPr>
                <w:sz w:val="24"/>
                <w:szCs w:val="24"/>
              </w:rPr>
            </w:pPr>
            <w:r w:rsidRPr="005445CA">
              <w:rPr>
                <w:sz w:val="24"/>
                <w:szCs w:val="24"/>
              </w:rPr>
              <w:t>копии документов, подтверждающих достижения кандидата в соответствии с критериями отбора</w:t>
            </w:r>
          </w:p>
          <w:p w:rsidR="00EB38D3" w:rsidRPr="005445CA" w:rsidRDefault="00EB38D3" w:rsidP="00455153">
            <w:pPr>
              <w:contextualSpacing/>
              <w:jc w:val="both"/>
              <w:rPr>
                <w:sz w:val="24"/>
                <w:szCs w:val="24"/>
              </w:rPr>
            </w:pPr>
          </w:p>
          <w:p w:rsidR="00EB38D3" w:rsidRPr="005445CA" w:rsidRDefault="00EB38D3" w:rsidP="00EB38D3">
            <w:pPr>
              <w:contextualSpacing/>
              <w:jc w:val="center"/>
              <w:rPr>
                <w:b/>
                <w:sz w:val="24"/>
                <w:szCs w:val="24"/>
              </w:rPr>
            </w:pPr>
            <w:r w:rsidRPr="005445CA">
              <w:rPr>
                <w:sz w:val="24"/>
                <w:szCs w:val="24"/>
              </w:rPr>
              <w:t xml:space="preserve">Документы представить </w:t>
            </w:r>
            <w:r w:rsidRPr="005445CA">
              <w:rPr>
                <w:b/>
                <w:sz w:val="24"/>
                <w:szCs w:val="24"/>
              </w:rPr>
              <w:t>до 20.03.2020</w:t>
            </w:r>
          </w:p>
        </w:tc>
      </w:tr>
      <w:tr w:rsidR="00BE6E72" w:rsidRPr="005445CA" w:rsidTr="00455153">
        <w:trPr>
          <w:trHeight w:val="276"/>
        </w:trPr>
        <w:tc>
          <w:tcPr>
            <w:tcW w:w="4077" w:type="dxa"/>
            <w:vAlign w:val="center"/>
          </w:tcPr>
          <w:p w:rsidR="00BE6E72" w:rsidRPr="005445CA" w:rsidRDefault="00BE6E72" w:rsidP="00EC3022">
            <w:pPr>
              <w:jc w:val="center"/>
              <w:rPr>
                <w:b/>
                <w:sz w:val="24"/>
                <w:szCs w:val="24"/>
              </w:rPr>
            </w:pPr>
            <w:r w:rsidRPr="005445CA">
              <w:rPr>
                <w:b/>
                <w:sz w:val="24"/>
                <w:szCs w:val="24"/>
              </w:rPr>
              <w:lastRenderedPageBreak/>
              <w:t>Стипендия Правительства Российской Федерации обучающимся по образовательным программам высшего образования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tc>
        <w:tc>
          <w:tcPr>
            <w:tcW w:w="7825" w:type="dxa"/>
          </w:tcPr>
          <w:p w:rsidR="00BE6E72" w:rsidRPr="005445CA" w:rsidRDefault="00BE6E72" w:rsidP="00327618">
            <w:pPr>
              <w:jc w:val="both"/>
              <w:rPr>
                <w:sz w:val="24"/>
                <w:szCs w:val="24"/>
              </w:rPr>
            </w:pPr>
            <w:r w:rsidRPr="005445CA">
              <w:rPr>
                <w:sz w:val="24"/>
                <w:szCs w:val="24"/>
              </w:rPr>
              <w:t>Для студентов 2-3 курса программ бакалавриата, 2-4 курсов программ специалитета, 1 курса программ магистратуры (обучение за счет бюджетных ассигнований)</w:t>
            </w:r>
          </w:p>
          <w:p w:rsidR="00BE6E72" w:rsidRPr="005445CA" w:rsidRDefault="00BE6E72" w:rsidP="00EC3022">
            <w:pPr>
              <w:ind w:left="34"/>
              <w:jc w:val="both"/>
              <w:rPr>
                <w:sz w:val="24"/>
                <w:szCs w:val="24"/>
              </w:rPr>
            </w:pPr>
            <w:r w:rsidRPr="005445CA">
              <w:rPr>
                <w:sz w:val="24"/>
                <w:szCs w:val="24"/>
              </w:rPr>
              <w:t>1. Получение претендентом не менее 50 % оценок «отлично» от общего количества полученных оценок при отсутствии оценок «удовлетворительно» по итогам промежуточной аттестации, предшествующей назначению стипендии.</w:t>
            </w:r>
          </w:p>
          <w:p w:rsidR="00BE6E72" w:rsidRPr="005445CA" w:rsidRDefault="00BE6E72" w:rsidP="00EC3022">
            <w:pPr>
              <w:ind w:left="34"/>
              <w:jc w:val="both"/>
              <w:rPr>
                <w:sz w:val="24"/>
                <w:szCs w:val="24"/>
              </w:rPr>
            </w:pPr>
            <w:r w:rsidRPr="005445CA">
              <w:rPr>
                <w:sz w:val="24"/>
                <w:szCs w:val="24"/>
              </w:rPr>
              <w:t xml:space="preserve">2. Получение </w:t>
            </w:r>
            <w:r w:rsidRPr="005445CA">
              <w:rPr>
                <w:b/>
                <w:sz w:val="24"/>
                <w:szCs w:val="24"/>
              </w:rPr>
              <w:t>в течение 2 лет</w:t>
            </w:r>
            <w:r w:rsidRPr="005445CA">
              <w:rPr>
                <w:sz w:val="24"/>
                <w:szCs w:val="24"/>
              </w:rPr>
              <w:t>, предшествующих назначению стипендии, награды (приза) за проведение научно-исследовательской работы, документа, удостоверяющего исключительное право на достигнутый научный результат интеллектуальной деятельности (патент, свидетельство), гранта на выполнение научно-исследовательской работы.</w:t>
            </w:r>
          </w:p>
          <w:p w:rsidR="00BE6E72" w:rsidRPr="005445CA" w:rsidRDefault="00BE6E72" w:rsidP="00EC3022">
            <w:pPr>
              <w:ind w:left="34"/>
              <w:jc w:val="both"/>
              <w:rPr>
                <w:sz w:val="24"/>
                <w:szCs w:val="24"/>
              </w:rPr>
            </w:pPr>
            <w:r w:rsidRPr="005445CA">
              <w:rPr>
                <w:sz w:val="24"/>
                <w:szCs w:val="24"/>
              </w:rPr>
              <w:t xml:space="preserve">3. Признание студента победителем либо призером международной, всероссийской, ведомственной или региональной </w:t>
            </w:r>
            <w:proofErr w:type="gramStart"/>
            <w:r w:rsidRPr="005445CA">
              <w:rPr>
                <w:sz w:val="24"/>
                <w:szCs w:val="24"/>
              </w:rPr>
              <w:t>олимпиады</w:t>
            </w:r>
            <w:proofErr w:type="gramEnd"/>
            <w:r w:rsidRPr="005445CA">
              <w:rPr>
                <w:sz w:val="24"/>
                <w:szCs w:val="24"/>
              </w:rPr>
              <w:t xml:space="preserve"> или олимпиады, проводимой организацией, конкурса, соревнования, иного мероприятия, направленного на выявление учебных достижений.</w:t>
            </w:r>
          </w:p>
          <w:p w:rsidR="00BE6E72" w:rsidRPr="005445CA" w:rsidRDefault="00BE6E72" w:rsidP="00EC3022">
            <w:pPr>
              <w:ind w:left="34"/>
              <w:jc w:val="both"/>
              <w:rPr>
                <w:sz w:val="24"/>
                <w:szCs w:val="24"/>
              </w:rPr>
            </w:pPr>
            <w:r w:rsidRPr="005445CA">
              <w:rPr>
                <w:sz w:val="24"/>
                <w:szCs w:val="24"/>
              </w:rPr>
              <w:t xml:space="preserve">4. Наличие публикации </w:t>
            </w:r>
            <w:r w:rsidRPr="005445CA">
              <w:rPr>
                <w:b/>
                <w:sz w:val="24"/>
                <w:szCs w:val="24"/>
              </w:rPr>
              <w:t>в течение 1 года</w:t>
            </w:r>
            <w:r w:rsidRPr="005445CA">
              <w:rPr>
                <w:sz w:val="24"/>
                <w:szCs w:val="24"/>
              </w:rPr>
              <w:t>, предшествующего назначению стипендии, в научном международном, всероссийском, ведомственном, региональном издании, в издании организации.</w:t>
            </w:r>
          </w:p>
          <w:p w:rsidR="00BE6E72" w:rsidRPr="005445CA" w:rsidRDefault="00BE6E72" w:rsidP="00EC3022">
            <w:pPr>
              <w:ind w:left="34"/>
              <w:jc w:val="both"/>
              <w:rPr>
                <w:sz w:val="24"/>
                <w:szCs w:val="24"/>
              </w:rPr>
            </w:pPr>
            <w:r w:rsidRPr="005445CA">
              <w:rPr>
                <w:sz w:val="24"/>
                <w:szCs w:val="24"/>
              </w:rPr>
              <w:t xml:space="preserve">5. Публичное представление результатов научно-исследовательской работы на международных, всероссийских, ведомственных, </w:t>
            </w:r>
            <w:r w:rsidRPr="005445CA">
              <w:rPr>
                <w:sz w:val="24"/>
                <w:szCs w:val="24"/>
              </w:rPr>
              <w:lastRenderedPageBreak/>
              <w:t>региональных конференциях, семинарах и иных мероприятиях, проводимых университетом.</w:t>
            </w:r>
          </w:p>
          <w:p w:rsidR="00BE6E72" w:rsidRPr="005445CA" w:rsidRDefault="00BE6E72" w:rsidP="00EC3022">
            <w:pPr>
              <w:ind w:left="34"/>
              <w:jc w:val="both"/>
              <w:rPr>
                <w:sz w:val="24"/>
                <w:szCs w:val="24"/>
              </w:rPr>
            </w:pPr>
            <w:r w:rsidRPr="005445CA">
              <w:rPr>
                <w:sz w:val="24"/>
                <w:szCs w:val="24"/>
              </w:rPr>
              <w:t>6. Наличие у студента и аспиранта первого года обучения результатов, полученных в течение года, предшествующего назначению стипендии:</w:t>
            </w:r>
          </w:p>
          <w:p w:rsidR="00BE6E72" w:rsidRPr="005445CA" w:rsidRDefault="00BE6E72" w:rsidP="00EC3022">
            <w:pPr>
              <w:ind w:left="34"/>
              <w:jc w:val="both"/>
              <w:rPr>
                <w:sz w:val="24"/>
                <w:szCs w:val="24"/>
              </w:rPr>
            </w:pPr>
            <w:r w:rsidRPr="005445CA">
              <w:rPr>
                <w:sz w:val="24"/>
                <w:szCs w:val="24"/>
              </w:rPr>
              <w:t>- балла ЕГЭ 80 и более по общеобразовательному предмету, соответствующему приоритетному вступительному испытанию, установленному ТГУ;</w:t>
            </w:r>
          </w:p>
          <w:p w:rsidR="00BE6E72" w:rsidRPr="005445CA" w:rsidRDefault="00BE6E72" w:rsidP="00EC3022">
            <w:pPr>
              <w:ind w:left="34"/>
              <w:jc w:val="both"/>
              <w:rPr>
                <w:sz w:val="24"/>
                <w:szCs w:val="24"/>
              </w:rPr>
            </w:pPr>
            <w:r w:rsidRPr="005445CA">
              <w:rPr>
                <w:sz w:val="24"/>
                <w:szCs w:val="24"/>
              </w:rPr>
              <w:t xml:space="preserve">- 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w:t>
            </w:r>
            <w:proofErr w:type="spellStart"/>
            <w:r w:rsidRPr="005445CA">
              <w:rPr>
                <w:sz w:val="24"/>
                <w:szCs w:val="24"/>
              </w:rPr>
              <w:t>Минобрнауки</w:t>
            </w:r>
            <w:proofErr w:type="spellEnd"/>
            <w:r w:rsidRPr="005445CA">
              <w:rPr>
                <w:sz w:val="24"/>
                <w:szCs w:val="24"/>
              </w:rPr>
              <w:t xml:space="preserve"> РФ, профиль которых должен соответствовать специальностям и (или) направлениям подготовки;</w:t>
            </w:r>
          </w:p>
          <w:p w:rsidR="00BE6E72" w:rsidRPr="005445CA" w:rsidRDefault="00BE6E72" w:rsidP="00EC3022">
            <w:pPr>
              <w:ind w:left="34"/>
              <w:jc w:val="both"/>
              <w:rPr>
                <w:sz w:val="24"/>
                <w:szCs w:val="24"/>
              </w:rPr>
            </w:pPr>
            <w:r w:rsidRPr="005445CA">
              <w:rPr>
                <w:sz w:val="24"/>
                <w:szCs w:val="24"/>
              </w:rPr>
              <w:t>- не менее 50%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 модернизации и технологического развития российской экономики.</w:t>
            </w:r>
          </w:p>
          <w:p w:rsidR="00BE6E72" w:rsidRPr="005445CA" w:rsidRDefault="00BE6E72" w:rsidP="00EC3022">
            <w:pPr>
              <w:ind w:left="34"/>
              <w:jc w:val="both"/>
              <w:rPr>
                <w:sz w:val="24"/>
                <w:szCs w:val="24"/>
              </w:rPr>
            </w:pPr>
            <w:r w:rsidRPr="005445CA">
              <w:rPr>
                <w:b/>
                <w:sz w:val="24"/>
                <w:szCs w:val="24"/>
              </w:rPr>
              <w:t>Претенденты</w:t>
            </w:r>
            <w:r w:rsidRPr="005445CA">
              <w:rPr>
                <w:sz w:val="24"/>
                <w:szCs w:val="24"/>
              </w:rPr>
              <w:t xml:space="preserve"> на назначение стипендий из числа студентов второго и последующих годов обучения должны соответствовать критерию, указанному в подпункте 1, и одному или нескольким критериям, указанным в подпунктах 2 – 3.</w:t>
            </w:r>
          </w:p>
          <w:p w:rsidR="00BE6E72" w:rsidRPr="005445CA" w:rsidRDefault="00BE6E72" w:rsidP="00327618">
            <w:pPr>
              <w:jc w:val="both"/>
              <w:rPr>
                <w:sz w:val="24"/>
                <w:szCs w:val="24"/>
              </w:rPr>
            </w:pPr>
            <w:r w:rsidRPr="005445CA">
              <w:rPr>
                <w:b/>
                <w:sz w:val="24"/>
                <w:szCs w:val="24"/>
              </w:rPr>
              <w:t>Претенденты</w:t>
            </w:r>
            <w:r w:rsidRPr="005445CA">
              <w:rPr>
                <w:sz w:val="24"/>
                <w:szCs w:val="24"/>
              </w:rPr>
              <w:t xml:space="preserve"> на назначение стипендий из числа студентов первого года обучения должны соответствовать критерию, указанному в подпункте 1, и одному или нескольким критериям, указанным в подпунктах  2 – 6</w:t>
            </w:r>
          </w:p>
        </w:tc>
        <w:tc>
          <w:tcPr>
            <w:tcW w:w="3119" w:type="dxa"/>
          </w:tcPr>
          <w:p w:rsidR="00D22366" w:rsidRPr="005445CA" w:rsidRDefault="00D22366" w:rsidP="00D22366">
            <w:pPr>
              <w:jc w:val="both"/>
              <w:rPr>
                <w:sz w:val="24"/>
                <w:szCs w:val="24"/>
              </w:rPr>
            </w:pPr>
            <w:r w:rsidRPr="005445CA">
              <w:rPr>
                <w:sz w:val="24"/>
                <w:szCs w:val="24"/>
              </w:rPr>
              <w:lastRenderedPageBreak/>
              <w:tab/>
            </w:r>
          </w:p>
          <w:p w:rsidR="00BE6E72" w:rsidRPr="005445CA" w:rsidRDefault="00D22366" w:rsidP="00D22366">
            <w:pPr>
              <w:jc w:val="both"/>
              <w:rPr>
                <w:sz w:val="24"/>
                <w:szCs w:val="24"/>
              </w:rPr>
            </w:pPr>
            <w:r w:rsidRPr="005445CA">
              <w:rPr>
                <w:sz w:val="24"/>
                <w:szCs w:val="24"/>
              </w:rPr>
              <w:t>копии документов, подтверждающих достижения кандидата в соответствии с критериями отбора</w:t>
            </w:r>
          </w:p>
          <w:p w:rsidR="00EB38D3" w:rsidRPr="005445CA" w:rsidRDefault="00EB38D3" w:rsidP="00D22366">
            <w:pPr>
              <w:jc w:val="both"/>
              <w:rPr>
                <w:sz w:val="24"/>
                <w:szCs w:val="24"/>
              </w:rPr>
            </w:pPr>
          </w:p>
          <w:p w:rsidR="00EB38D3" w:rsidRPr="005445CA" w:rsidRDefault="00EB38D3" w:rsidP="00EB38D3">
            <w:pPr>
              <w:jc w:val="center"/>
              <w:rPr>
                <w:sz w:val="24"/>
                <w:szCs w:val="24"/>
              </w:rPr>
            </w:pPr>
            <w:r w:rsidRPr="005445CA">
              <w:rPr>
                <w:sz w:val="24"/>
                <w:szCs w:val="24"/>
              </w:rPr>
              <w:t xml:space="preserve">Документы представить </w:t>
            </w:r>
            <w:r w:rsidRPr="005445CA">
              <w:rPr>
                <w:b/>
                <w:sz w:val="24"/>
                <w:szCs w:val="24"/>
              </w:rPr>
              <w:t>до 20.03.2020</w:t>
            </w:r>
          </w:p>
        </w:tc>
      </w:tr>
    </w:tbl>
    <w:p w:rsidR="000E4D78" w:rsidRPr="005445CA" w:rsidRDefault="000E4D78">
      <w:pPr>
        <w:rPr>
          <w:sz w:val="24"/>
          <w:szCs w:val="24"/>
        </w:rPr>
      </w:pPr>
    </w:p>
    <w:p w:rsidR="00423A2E" w:rsidRPr="005445CA" w:rsidRDefault="00423A2E">
      <w:pPr>
        <w:rPr>
          <w:sz w:val="24"/>
          <w:szCs w:val="24"/>
        </w:rPr>
      </w:pPr>
    </w:p>
    <w:p w:rsidR="00423A2E" w:rsidRPr="005445CA" w:rsidRDefault="00423A2E" w:rsidP="00423A2E">
      <w:pPr>
        <w:jc w:val="center"/>
        <w:rPr>
          <w:rFonts w:cs="Arial"/>
          <w:b/>
          <w:sz w:val="24"/>
          <w:szCs w:val="24"/>
        </w:rPr>
      </w:pPr>
    </w:p>
    <w:p w:rsidR="00423A2E" w:rsidRPr="005445CA" w:rsidRDefault="00423A2E" w:rsidP="00423A2E">
      <w:pPr>
        <w:jc w:val="center"/>
        <w:rPr>
          <w:rFonts w:cs="Arial"/>
          <w:b/>
          <w:sz w:val="24"/>
          <w:szCs w:val="24"/>
        </w:rPr>
      </w:pPr>
    </w:p>
    <w:p w:rsidR="00423A2E" w:rsidRDefault="00423A2E" w:rsidP="00423A2E">
      <w:pPr>
        <w:jc w:val="center"/>
        <w:rPr>
          <w:rFonts w:cs="Arial"/>
          <w:b/>
          <w:sz w:val="24"/>
          <w:szCs w:val="24"/>
        </w:rPr>
      </w:pPr>
    </w:p>
    <w:p w:rsidR="00FD1221" w:rsidRDefault="00FD1221" w:rsidP="00423A2E">
      <w:pPr>
        <w:jc w:val="center"/>
        <w:rPr>
          <w:rFonts w:cs="Arial"/>
          <w:b/>
          <w:sz w:val="24"/>
          <w:szCs w:val="24"/>
        </w:rPr>
      </w:pPr>
    </w:p>
    <w:p w:rsidR="00FD1221" w:rsidRPr="005445CA" w:rsidRDefault="00FD1221" w:rsidP="00423A2E">
      <w:pPr>
        <w:jc w:val="center"/>
        <w:rPr>
          <w:rFonts w:cs="Arial"/>
          <w:b/>
          <w:sz w:val="24"/>
          <w:szCs w:val="24"/>
        </w:rPr>
      </w:pPr>
      <w:bookmarkStart w:id="2" w:name="_GoBack"/>
      <w:bookmarkEnd w:id="2"/>
    </w:p>
    <w:p w:rsidR="00423A2E" w:rsidRPr="005445CA" w:rsidRDefault="00423A2E" w:rsidP="00423A2E">
      <w:pPr>
        <w:jc w:val="center"/>
        <w:rPr>
          <w:rFonts w:cs="Arial"/>
          <w:b/>
          <w:sz w:val="24"/>
          <w:szCs w:val="24"/>
        </w:rPr>
      </w:pPr>
    </w:p>
    <w:p w:rsidR="00423A2E" w:rsidRPr="00423A2E" w:rsidRDefault="00423A2E" w:rsidP="00423A2E">
      <w:pPr>
        <w:jc w:val="center"/>
        <w:rPr>
          <w:rFonts w:cs="Arial"/>
          <w:b/>
          <w:sz w:val="24"/>
          <w:szCs w:val="24"/>
        </w:rPr>
      </w:pPr>
      <w:r w:rsidRPr="00423A2E">
        <w:rPr>
          <w:rFonts w:cs="Arial"/>
          <w:b/>
          <w:sz w:val="24"/>
          <w:szCs w:val="24"/>
        </w:rPr>
        <w:lastRenderedPageBreak/>
        <w:t>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w:t>
      </w:r>
    </w:p>
    <w:p w:rsidR="00423A2E" w:rsidRPr="00423A2E" w:rsidRDefault="00423A2E" w:rsidP="00423A2E">
      <w:pPr>
        <w:spacing w:after="200" w:line="276" w:lineRule="auto"/>
        <w:contextualSpacing/>
        <w:jc w:val="center"/>
        <w:rPr>
          <w:rFonts w:eastAsia="Calibri"/>
          <w:b/>
          <w:sz w:val="24"/>
          <w:szCs w:val="24"/>
          <w:lang w:eastAsia="en-US"/>
        </w:rPr>
      </w:pPr>
      <w:r w:rsidRPr="00423A2E">
        <w:rPr>
          <w:rFonts w:eastAsia="Calibri"/>
          <w:b/>
          <w:sz w:val="24"/>
          <w:szCs w:val="24"/>
          <w:lang w:eastAsia="en-US"/>
        </w:rPr>
        <w:t>(в соответствии с распоряжением Правительства РФ № 7-р от 06.01.2015)</w:t>
      </w:r>
    </w:p>
    <w:p w:rsidR="00423A2E" w:rsidRPr="00423A2E" w:rsidRDefault="00423A2E" w:rsidP="00423A2E">
      <w:pPr>
        <w:rPr>
          <w:sz w:val="24"/>
          <w:szCs w:val="24"/>
        </w:rPr>
      </w:pPr>
    </w:p>
    <w:tbl>
      <w:tblPr>
        <w:tblStyle w:val="a4"/>
        <w:tblW w:w="14317" w:type="dxa"/>
        <w:tblInd w:w="392" w:type="dxa"/>
        <w:tblLook w:val="04A0" w:firstRow="1" w:lastRow="0" w:firstColumn="1" w:lastColumn="0" w:noHBand="0" w:noVBand="1"/>
      </w:tblPr>
      <w:tblGrid>
        <w:gridCol w:w="4077"/>
        <w:gridCol w:w="10240"/>
      </w:tblGrid>
      <w:tr w:rsidR="00423A2E" w:rsidRPr="00423A2E" w:rsidTr="009623E7">
        <w:tc>
          <w:tcPr>
            <w:tcW w:w="4077" w:type="dxa"/>
          </w:tcPr>
          <w:p w:rsidR="00423A2E" w:rsidRPr="00423A2E" w:rsidRDefault="00423A2E" w:rsidP="00423A2E">
            <w:pPr>
              <w:jc w:val="center"/>
              <w:rPr>
                <w:rFonts w:cs="Arial"/>
                <w:b/>
                <w:sz w:val="24"/>
                <w:szCs w:val="24"/>
              </w:rPr>
            </w:pPr>
            <w:r w:rsidRPr="00423A2E">
              <w:rPr>
                <w:rFonts w:cs="Arial"/>
                <w:b/>
                <w:sz w:val="24"/>
                <w:szCs w:val="24"/>
              </w:rPr>
              <w:t xml:space="preserve">Код </w:t>
            </w:r>
          </w:p>
        </w:tc>
        <w:tc>
          <w:tcPr>
            <w:tcW w:w="10240" w:type="dxa"/>
          </w:tcPr>
          <w:p w:rsidR="00423A2E" w:rsidRPr="00423A2E" w:rsidRDefault="00423A2E" w:rsidP="00423A2E">
            <w:pPr>
              <w:jc w:val="center"/>
              <w:rPr>
                <w:rFonts w:cs="Arial"/>
                <w:b/>
                <w:sz w:val="24"/>
                <w:szCs w:val="24"/>
              </w:rPr>
            </w:pPr>
            <w:r w:rsidRPr="00423A2E">
              <w:rPr>
                <w:rFonts w:cs="Arial"/>
                <w:b/>
                <w:sz w:val="24"/>
                <w:szCs w:val="24"/>
              </w:rPr>
              <w:t xml:space="preserve">Наименование </w:t>
            </w:r>
          </w:p>
        </w:tc>
      </w:tr>
      <w:tr w:rsidR="00423A2E" w:rsidRPr="00423A2E" w:rsidTr="009623E7">
        <w:tc>
          <w:tcPr>
            <w:tcW w:w="14317" w:type="dxa"/>
            <w:gridSpan w:val="2"/>
          </w:tcPr>
          <w:p w:rsidR="00423A2E" w:rsidRPr="00423A2E" w:rsidRDefault="00423A2E" w:rsidP="00423A2E">
            <w:pPr>
              <w:jc w:val="center"/>
              <w:rPr>
                <w:rFonts w:cs="Arial"/>
                <w:sz w:val="24"/>
                <w:szCs w:val="24"/>
              </w:rPr>
            </w:pPr>
            <w:r w:rsidRPr="005445CA">
              <w:rPr>
                <w:rFonts w:cs="Arial"/>
                <w:sz w:val="24"/>
                <w:szCs w:val="24"/>
              </w:rPr>
              <w:t xml:space="preserve">Направления подготовки высшего образования - </w:t>
            </w:r>
            <w:r w:rsidRPr="005445CA">
              <w:rPr>
                <w:rFonts w:cs="Arial"/>
                <w:b/>
                <w:sz w:val="24"/>
                <w:szCs w:val="24"/>
              </w:rPr>
              <w:t>бакалавриата</w:t>
            </w:r>
            <w:r w:rsidRPr="005445CA">
              <w:rPr>
                <w:rFonts w:cs="Arial"/>
                <w:sz w:val="24"/>
                <w:szCs w:val="24"/>
              </w:rPr>
              <w:t>, соответствующие приоритетным направлениям модернизации и технологического развития российской экономики</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11.03.04</w:t>
            </w:r>
          </w:p>
        </w:tc>
        <w:tc>
          <w:tcPr>
            <w:tcW w:w="10240" w:type="dxa"/>
          </w:tcPr>
          <w:p w:rsidR="00423A2E" w:rsidRPr="00423A2E" w:rsidRDefault="00423A2E" w:rsidP="00423A2E">
            <w:pPr>
              <w:rPr>
                <w:rFonts w:cs="Arial"/>
                <w:sz w:val="24"/>
                <w:szCs w:val="24"/>
              </w:rPr>
            </w:pPr>
            <w:r w:rsidRPr="00423A2E">
              <w:rPr>
                <w:rFonts w:cs="Arial"/>
                <w:sz w:val="24"/>
                <w:szCs w:val="24"/>
              </w:rPr>
              <w:t>Электроника и наноэлектроника</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13.03.02</w:t>
            </w:r>
          </w:p>
        </w:tc>
        <w:tc>
          <w:tcPr>
            <w:tcW w:w="10240" w:type="dxa"/>
          </w:tcPr>
          <w:p w:rsidR="00423A2E" w:rsidRPr="00423A2E" w:rsidRDefault="00423A2E" w:rsidP="00423A2E">
            <w:pPr>
              <w:rPr>
                <w:rFonts w:cs="Arial"/>
                <w:sz w:val="24"/>
                <w:szCs w:val="24"/>
              </w:rPr>
            </w:pPr>
            <w:r w:rsidRPr="00423A2E">
              <w:rPr>
                <w:rFonts w:cs="Arial"/>
                <w:sz w:val="24"/>
                <w:szCs w:val="24"/>
              </w:rPr>
              <w:t>Электроэнергетика и электротехника</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13.03.03</w:t>
            </w:r>
          </w:p>
        </w:tc>
        <w:tc>
          <w:tcPr>
            <w:tcW w:w="10240" w:type="dxa"/>
          </w:tcPr>
          <w:p w:rsidR="00423A2E" w:rsidRPr="00423A2E" w:rsidRDefault="00423A2E" w:rsidP="00423A2E">
            <w:pPr>
              <w:rPr>
                <w:rFonts w:cs="Arial"/>
                <w:sz w:val="24"/>
                <w:szCs w:val="24"/>
              </w:rPr>
            </w:pPr>
            <w:r w:rsidRPr="00423A2E">
              <w:rPr>
                <w:rFonts w:cs="Arial"/>
                <w:sz w:val="24"/>
                <w:szCs w:val="24"/>
              </w:rPr>
              <w:t>Энергетическое машиностроение</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18.03.01</w:t>
            </w:r>
          </w:p>
        </w:tc>
        <w:tc>
          <w:tcPr>
            <w:tcW w:w="10240" w:type="dxa"/>
          </w:tcPr>
          <w:p w:rsidR="00423A2E" w:rsidRPr="00423A2E" w:rsidRDefault="00423A2E" w:rsidP="00423A2E">
            <w:pPr>
              <w:rPr>
                <w:rFonts w:cs="Arial"/>
                <w:sz w:val="24"/>
                <w:szCs w:val="24"/>
              </w:rPr>
            </w:pPr>
            <w:r w:rsidRPr="00423A2E">
              <w:rPr>
                <w:rFonts w:cs="Arial"/>
                <w:sz w:val="24"/>
                <w:szCs w:val="24"/>
              </w:rPr>
              <w:t>Химическая технология</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18.03.02</w:t>
            </w:r>
          </w:p>
        </w:tc>
        <w:tc>
          <w:tcPr>
            <w:tcW w:w="10240" w:type="dxa"/>
          </w:tcPr>
          <w:p w:rsidR="00423A2E" w:rsidRPr="00423A2E" w:rsidRDefault="00423A2E" w:rsidP="00423A2E">
            <w:pPr>
              <w:rPr>
                <w:rFonts w:cs="Arial"/>
                <w:sz w:val="24"/>
                <w:szCs w:val="24"/>
              </w:rPr>
            </w:pPr>
            <w:r w:rsidRPr="00423A2E">
              <w:rPr>
                <w:rFonts w:cs="Arial"/>
                <w:sz w:val="24"/>
                <w:szCs w:val="24"/>
              </w:rPr>
              <w:t>Энерго- и ресурсосберегающие процессы в химической технологии, нефтехимии и биотехнологии</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22.03.01</w:t>
            </w:r>
          </w:p>
        </w:tc>
        <w:tc>
          <w:tcPr>
            <w:tcW w:w="10240" w:type="dxa"/>
          </w:tcPr>
          <w:p w:rsidR="00423A2E" w:rsidRPr="00423A2E" w:rsidRDefault="00423A2E" w:rsidP="00423A2E">
            <w:pPr>
              <w:rPr>
                <w:rFonts w:cs="Arial"/>
                <w:sz w:val="24"/>
                <w:szCs w:val="24"/>
              </w:rPr>
            </w:pPr>
            <w:r w:rsidRPr="00423A2E">
              <w:rPr>
                <w:rFonts w:cs="Arial"/>
                <w:sz w:val="24"/>
                <w:szCs w:val="24"/>
              </w:rPr>
              <w:t>Материаловедение и технологии материалов</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23.03.03</w:t>
            </w:r>
          </w:p>
        </w:tc>
        <w:tc>
          <w:tcPr>
            <w:tcW w:w="10240" w:type="dxa"/>
          </w:tcPr>
          <w:p w:rsidR="00423A2E" w:rsidRPr="00423A2E" w:rsidRDefault="00423A2E" w:rsidP="00423A2E">
            <w:pPr>
              <w:rPr>
                <w:rFonts w:cs="Arial"/>
                <w:sz w:val="24"/>
                <w:szCs w:val="24"/>
              </w:rPr>
            </w:pPr>
            <w:r w:rsidRPr="00423A2E">
              <w:rPr>
                <w:rFonts w:cs="Arial"/>
                <w:sz w:val="24"/>
                <w:szCs w:val="24"/>
              </w:rPr>
              <w:t>Эксплуатация транспортно-технологических машин и комплексов</w:t>
            </w:r>
          </w:p>
        </w:tc>
      </w:tr>
      <w:tr w:rsidR="00423A2E" w:rsidRPr="00423A2E" w:rsidTr="009623E7">
        <w:tc>
          <w:tcPr>
            <w:tcW w:w="14317" w:type="dxa"/>
            <w:gridSpan w:val="2"/>
          </w:tcPr>
          <w:p w:rsidR="00423A2E" w:rsidRPr="00423A2E" w:rsidRDefault="00423A2E" w:rsidP="00423A2E">
            <w:pPr>
              <w:jc w:val="center"/>
              <w:rPr>
                <w:rFonts w:cs="Arial"/>
                <w:sz w:val="24"/>
                <w:szCs w:val="24"/>
              </w:rPr>
            </w:pPr>
            <w:r w:rsidRPr="005445CA">
              <w:rPr>
                <w:rFonts w:cs="Arial"/>
                <w:sz w:val="24"/>
                <w:szCs w:val="24"/>
              </w:rPr>
              <w:t xml:space="preserve">Направления подготовки высшего образования - </w:t>
            </w:r>
            <w:r w:rsidRPr="005445CA">
              <w:rPr>
                <w:rFonts w:cs="Arial"/>
                <w:b/>
                <w:sz w:val="24"/>
                <w:szCs w:val="24"/>
              </w:rPr>
              <w:t>магистратуры</w:t>
            </w:r>
            <w:r w:rsidRPr="005445CA">
              <w:rPr>
                <w:rFonts w:cs="Arial"/>
                <w:sz w:val="24"/>
                <w:szCs w:val="24"/>
              </w:rPr>
              <w:t>, соответствующие приоритетным направлениям модернизации и технологического развития российской экономики</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11.04.04</w:t>
            </w:r>
          </w:p>
        </w:tc>
        <w:tc>
          <w:tcPr>
            <w:tcW w:w="10240" w:type="dxa"/>
          </w:tcPr>
          <w:p w:rsidR="00423A2E" w:rsidRPr="00423A2E" w:rsidRDefault="00423A2E" w:rsidP="00423A2E">
            <w:pPr>
              <w:rPr>
                <w:rFonts w:cs="Arial"/>
                <w:sz w:val="24"/>
                <w:szCs w:val="24"/>
              </w:rPr>
            </w:pPr>
            <w:r w:rsidRPr="00423A2E">
              <w:rPr>
                <w:rFonts w:cs="Arial"/>
                <w:sz w:val="24"/>
                <w:szCs w:val="24"/>
              </w:rPr>
              <w:t>Электроника и наноэлектроника</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13.04.02</w:t>
            </w:r>
          </w:p>
        </w:tc>
        <w:tc>
          <w:tcPr>
            <w:tcW w:w="10240" w:type="dxa"/>
          </w:tcPr>
          <w:p w:rsidR="00423A2E" w:rsidRPr="00423A2E" w:rsidRDefault="00423A2E" w:rsidP="00423A2E">
            <w:pPr>
              <w:rPr>
                <w:rFonts w:cs="Arial"/>
                <w:sz w:val="24"/>
                <w:szCs w:val="24"/>
              </w:rPr>
            </w:pPr>
            <w:r w:rsidRPr="00423A2E">
              <w:rPr>
                <w:rFonts w:cs="Arial"/>
                <w:sz w:val="24"/>
                <w:szCs w:val="24"/>
              </w:rPr>
              <w:t>Электроэнергетика и электротехника</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13.04.03</w:t>
            </w:r>
          </w:p>
        </w:tc>
        <w:tc>
          <w:tcPr>
            <w:tcW w:w="10240" w:type="dxa"/>
          </w:tcPr>
          <w:p w:rsidR="00423A2E" w:rsidRPr="00423A2E" w:rsidRDefault="00423A2E" w:rsidP="00423A2E">
            <w:pPr>
              <w:rPr>
                <w:rFonts w:cs="Arial"/>
                <w:sz w:val="24"/>
                <w:szCs w:val="24"/>
              </w:rPr>
            </w:pPr>
            <w:r w:rsidRPr="00423A2E">
              <w:rPr>
                <w:rFonts w:cs="Arial"/>
                <w:sz w:val="24"/>
                <w:szCs w:val="24"/>
              </w:rPr>
              <w:t>Энергетическое машиностроение</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18.04.01</w:t>
            </w:r>
          </w:p>
        </w:tc>
        <w:tc>
          <w:tcPr>
            <w:tcW w:w="10240" w:type="dxa"/>
          </w:tcPr>
          <w:p w:rsidR="00423A2E" w:rsidRPr="00423A2E" w:rsidRDefault="00423A2E" w:rsidP="00423A2E">
            <w:pPr>
              <w:rPr>
                <w:rFonts w:cs="Arial"/>
                <w:sz w:val="24"/>
                <w:szCs w:val="24"/>
              </w:rPr>
            </w:pPr>
            <w:r w:rsidRPr="00423A2E">
              <w:rPr>
                <w:rFonts w:cs="Arial"/>
                <w:sz w:val="24"/>
                <w:szCs w:val="24"/>
              </w:rPr>
              <w:t>Химическая технология</w:t>
            </w:r>
          </w:p>
        </w:tc>
      </w:tr>
      <w:tr w:rsidR="00423A2E" w:rsidRPr="00423A2E" w:rsidTr="009623E7">
        <w:tc>
          <w:tcPr>
            <w:tcW w:w="4077" w:type="dxa"/>
            <w:vAlign w:val="center"/>
          </w:tcPr>
          <w:p w:rsidR="00423A2E" w:rsidRPr="00423A2E" w:rsidRDefault="00423A2E" w:rsidP="00423A2E">
            <w:pPr>
              <w:jc w:val="center"/>
              <w:rPr>
                <w:rFonts w:cs="Arial"/>
                <w:sz w:val="24"/>
                <w:szCs w:val="24"/>
              </w:rPr>
            </w:pPr>
            <w:r w:rsidRPr="00423A2E">
              <w:rPr>
                <w:rFonts w:cs="Arial"/>
                <w:sz w:val="24"/>
                <w:szCs w:val="24"/>
              </w:rPr>
              <w:t>22.04.01</w:t>
            </w:r>
          </w:p>
        </w:tc>
        <w:tc>
          <w:tcPr>
            <w:tcW w:w="10240" w:type="dxa"/>
          </w:tcPr>
          <w:p w:rsidR="00423A2E" w:rsidRPr="00423A2E" w:rsidRDefault="00423A2E" w:rsidP="00423A2E">
            <w:pPr>
              <w:rPr>
                <w:rFonts w:cs="Arial"/>
                <w:sz w:val="24"/>
                <w:szCs w:val="24"/>
              </w:rPr>
            </w:pPr>
            <w:r w:rsidRPr="00423A2E">
              <w:rPr>
                <w:rFonts w:cs="Arial"/>
                <w:sz w:val="24"/>
                <w:szCs w:val="24"/>
              </w:rPr>
              <w:t>Материаловедение и технологии материалов</w:t>
            </w:r>
          </w:p>
        </w:tc>
      </w:tr>
      <w:tr w:rsidR="00423A2E" w:rsidRPr="00423A2E" w:rsidTr="009623E7">
        <w:tc>
          <w:tcPr>
            <w:tcW w:w="14317" w:type="dxa"/>
            <w:gridSpan w:val="2"/>
          </w:tcPr>
          <w:p w:rsidR="00423A2E" w:rsidRPr="005445CA" w:rsidRDefault="00423A2E" w:rsidP="00423A2E">
            <w:pPr>
              <w:jc w:val="center"/>
              <w:rPr>
                <w:rFonts w:cs="Arial"/>
                <w:sz w:val="24"/>
                <w:szCs w:val="24"/>
              </w:rPr>
            </w:pPr>
          </w:p>
          <w:p w:rsidR="00423A2E" w:rsidRPr="00423A2E" w:rsidRDefault="00423A2E" w:rsidP="00423A2E">
            <w:pPr>
              <w:jc w:val="center"/>
              <w:rPr>
                <w:rFonts w:cs="Arial"/>
                <w:sz w:val="24"/>
                <w:szCs w:val="24"/>
              </w:rPr>
            </w:pPr>
            <w:r w:rsidRPr="005445CA">
              <w:rPr>
                <w:rFonts w:cs="Arial"/>
                <w:sz w:val="24"/>
                <w:szCs w:val="24"/>
              </w:rPr>
              <w:t xml:space="preserve">Специальности высшего образования - </w:t>
            </w:r>
            <w:r w:rsidRPr="005445CA">
              <w:rPr>
                <w:rFonts w:cs="Arial"/>
                <w:b/>
                <w:sz w:val="24"/>
                <w:szCs w:val="24"/>
              </w:rPr>
              <w:t>специалитета</w:t>
            </w:r>
            <w:r w:rsidRPr="005445CA">
              <w:rPr>
                <w:rFonts w:cs="Arial"/>
                <w:sz w:val="24"/>
                <w:szCs w:val="24"/>
              </w:rPr>
              <w:t>, соответствующие приоритетным направлениям модернизации и технологического развития российской экономики</w:t>
            </w:r>
          </w:p>
        </w:tc>
      </w:tr>
      <w:tr w:rsidR="00423A2E" w:rsidRPr="00423A2E" w:rsidTr="009623E7">
        <w:tc>
          <w:tcPr>
            <w:tcW w:w="4077" w:type="dxa"/>
            <w:vAlign w:val="center"/>
          </w:tcPr>
          <w:p w:rsidR="00423A2E" w:rsidRPr="00423A2E" w:rsidRDefault="00423A2E" w:rsidP="00FD1221">
            <w:pPr>
              <w:spacing w:before="240"/>
              <w:jc w:val="center"/>
              <w:rPr>
                <w:rFonts w:cs="Arial"/>
                <w:sz w:val="24"/>
                <w:szCs w:val="24"/>
                <w:lang w:val="en-US"/>
              </w:rPr>
            </w:pPr>
            <w:r w:rsidRPr="00423A2E">
              <w:rPr>
                <w:rFonts w:cs="Arial"/>
                <w:sz w:val="24"/>
                <w:szCs w:val="24"/>
              </w:rPr>
              <w:t>23.05.01</w:t>
            </w:r>
          </w:p>
        </w:tc>
        <w:tc>
          <w:tcPr>
            <w:tcW w:w="10240" w:type="dxa"/>
            <w:vAlign w:val="center"/>
          </w:tcPr>
          <w:p w:rsidR="00423A2E" w:rsidRPr="00423A2E" w:rsidRDefault="00423A2E" w:rsidP="00423A2E">
            <w:pPr>
              <w:spacing w:before="240"/>
              <w:rPr>
                <w:rFonts w:cs="Arial"/>
                <w:sz w:val="24"/>
                <w:szCs w:val="24"/>
                <w:lang w:val="en-US"/>
              </w:rPr>
            </w:pPr>
            <w:r w:rsidRPr="00423A2E">
              <w:rPr>
                <w:rFonts w:cs="Arial"/>
                <w:sz w:val="24"/>
                <w:szCs w:val="24"/>
              </w:rPr>
              <w:t>Наземные транспортно-технологические средства</w:t>
            </w:r>
          </w:p>
        </w:tc>
      </w:tr>
    </w:tbl>
    <w:p w:rsidR="00423A2E" w:rsidRDefault="00423A2E"/>
    <w:sectPr w:rsidR="00423A2E" w:rsidSect="00423A2E">
      <w:pgSz w:w="16838" w:h="11906" w:orient="landscape"/>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951D7"/>
    <w:multiLevelType w:val="hybridMultilevel"/>
    <w:tmpl w:val="C0B8D5D4"/>
    <w:lvl w:ilvl="0" w:tplc="1472D22E">
      <w:start w:val="1"/>
      <w:numFmt w:val="decimal"/>
      <w:lvlText w:val="%1."/>
      <w:lvlJc w:val="left"/>
      <w:pPr>
        <w:tabs>
          <w:tab w:val="num" w:pos="432"/>
        </w:tabs>
        <w:ind w:left="432" w:hanging="360"/>
      </w:pPr>
      <w:rPr>
        <w:rFonts w:cs="Times New Roman" w:hint="default"/>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B2"/>
    <w:rsid w:val="000B536D"/>
    <w:rsid w:val="000E4D78"/>
    <w:rsid w:val="00282EB1"/>
    <w:rsid w:val="00327618"/>
    <w:rsid w:val="00423A2E"/>
    <w:rsid w:val="00455153"/>
    <w:rsid w:val="00464C58"/>
    <w:rsid w:val="004E7179"/>
    <w:rsid w:val="005445CA"/>
    <w:rsid w:val="005449D6"/>
    <w:rsid w:val="0055617A"/>
    <w:rsid w:val="005C6186"/>
    <w:rsid w:val="00604738"/>
    <w:rsid w:val="006221E9"/>
    <w:rsid w:val="006666D1"/>
    <w:rsid w:val="00677EB2"/>
    <w:rsid w:val="00774EA8"/>
    <w:rsid w:val="008E164F"/>
    <w:rsid w:val="00B178D2"/>
    <w:rsid w:val="00B263D1"/>
    <w:rsid w:val="00BE6E72"/>
    <w:rsid w:val="00D22366"/>
    <w:rsid w:val="00E0279F"/>
    <w:rsid w:val="00EB38D3"/>
    <w:rsid w:val="00F76DF2"/>
    <w:rsid w:val="00FD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6156"/>
  <w15:chartTrackingRefBased/>
  <w15:docId w15:val="{8507976B-21CC-4FD6-9C7B-80D843ED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7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179"/>
    <w:pPr>
      <w:ind w:left="720"/>
      <w:contextualSpacing/>
    </w:pPr>
  </w:style>
  <w:style w:type="table" w:styleId="a4">
    <w:name w:val="Table Grid"/>
    <w:basedOn w:val="a1"/>
    <w:uiPriority w:val="59"/>
    <w:rsid w:val="004E71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1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C61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6666D1"/>
    <w:rPr>
      <w:rFonts w:ascii="Consolas" w:hAnsi="Consolas"/>
      <w:sz w:val="20"/>
      <w:szCs w:val="20"/>
    </w:rPr>
  </w:style>
  <w:style w:type="character" w:customStyle="1" w:styleId="HTML0">
    <w:name w:val="Стандартный HTML Знак"/>
    <w:basedOn w:val="a0"/>
    <w:link w:val="HTML"/>
    <w:uiPriority w:val="99"/>
    <w:rsid w:val="006666D1"/>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2020-02-21T07:37:00Z</dcterms:created>
  <dcterms:modified xsi:type="dcterms:W3CDTF">2020-02-21T07:37:00Z</dcterms:modified>
</cp:coreProperties>
</file>