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6C" w:rsidRDefault="00422B6C" w:rsidP="007A5E5B">
      <w:pPr>
        <w:widowControl w:val="0"/>
        <w:jc w:val="center"/>
        <w:rPr>
          <w:b/>
          <w:sz w:val="20"/>
          <w:szCs w:val="20"/>
        </w:rPr>
      </w:pPr>
    </w:p>
    <w:p w:rsidR="007A5E5B" w:rsidRPr="00422B6C" w:rsidRDefault="007A5E5B" w:rsidP="007A5E5B">
      <w:pPr>
        <w:widowControl w:val="0"/>
        <w:jc w:val="center"/>
        <w:rPr>
          <w:b/>
          <w:sz w:val="20"/>
          <w:szCs w:val="20"/>
        </w:rPr>
      </w:pPr>
      <w:r w:rsidRPr="00422B6C">
        <w:rPr>
          <w:b/>
          <w:sz w:val="20"/>
          <w:szCs w:val="20"/>
        </w:rPr>
        <w:t>Критерии отбора кандидатов на назначение стипендии Президента Российской Федерации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стипендии Правительства Российской Федерации обучающимся по образовательным программам высшего образования</w:t>
      </w:r>
      <w:r w:rsidR="00833361" w:rsidRPr="00422B6C">
        <w:rPr>
          <w:b/>
          <w:sz w:val="20"/>
          <w:szCs w:val="20"/>
        </w:rPr>
        <w:t xml:space="preserve"> </w:t>
      </w:r>
      <w:r w:rsidRPr="00422B6C">
        <w:rPr>
          <w:b/>
          <w:sz w:val="20"/>
          <w:szCs w:val="20"/>
        </w:rPr>
        <w:t>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1700D1" w:rsidRPr="007120D2" w:rsidRDefault="001700D1" w:rsidP="007A5E5B">
      <w:pPr>
        <w:widowControl w:val="0"/>
        <w:jc w:val="center"/>
        <w:rPr>
          <w:sz w:val="20"/>
          <w:szCs w:val="20"/>
        </w:rPr>
      </w:pPr>
    </w:p>
    <w:tbl>
      <w:tblPr>
        <w:tblStyle w:val="ac"/>
        <w:tblW w:w="10201" w:type="dxa"/>
        <w:tblLayout w:type="fixed"/>
        <w:tblLook w:val="04A0" w:firstRow="1" w:lastRow="0" w:firstColumn="1" w:lastColumn="0" w:noHBand="0" w:noVBand="1"/>
      </w:tblPr>
      <w:tblGrid>
        <w:gridCol w:w="1980"/>
        <w:gridCol w:w="8221"/>
      </w:tblGrid>
      <w:tr w:rsidR="007120D2" w:rsidRPr="007120D2" w:rsidTr="007120D2">
        <w:trPr>
          <w:tblHeader/>
        </w:trPr>
        <w:tc>
          <w:tcPr>
            <w:tcW w:w="1980" w:type="dxa"/>
          </w:tcPr>
          <w:p w:rsidR="007120D2" w:rsidRPr="007120D2" w:rsidRDefault="007120D2" w:rsidP="001E1CF2">
            <w:pPr>
              <w:widowControl w:val="0"/>
              <w:jc w:val="center"/>
              <w:rPr>
                <w:b/>
                <w:sz w:val="20"/>
                <w:szCs w:val="20"/>
              </w:rPr>
            </w:pPr>
          </w:p>
        </w:tc>
        <w:tc>
          <w:tcPr>
            <w:tcW w:w="8221" w:type="dxa"/>
            <w:vAlign w:val="center"/>
          </w:tcPr>
          <w:p w:rsidR="007120D2" w:rsidRPr="007120D2" w:rsidRDefault="007120D2" w:rsidP="00E36184">
            <w:pPr>
              <w:widowControl w:val="0"/>
              <w:jc w:val="center"/>
              <w:rPr>
                <w:b/>
                <w:sz w:val="20"/>
                <w:szCs w:val="20"/>
              </w:rPr>
            </w:pPr>
            <w:r w:rsidRPr="007120D2">
              <w:rPr>
                <w:b/>
                <w:sz w:val="20"/>
                <w:szCs w:val="20"/>
              </w:rPr>
              <w:t>Критерии отбора</w:t>
            </w:r>
          </w:p>
        </w:tc>
      </w:tr>
      <w:tr w:rsidR="007120D2" w:rsidRPr="007120D2" w:rsidTr="007120D2">
        <w:trPr>
          <w:trHeight w:val="276"/>
        </w:trPr>
        <w:tc>
          <w:tcPr>
            <w:tcW w:w="1980" w:type="dxa"/>
            <w:vAlign w:val="center"/>
          </w:tcPr>
          <w:p w:rsidR="007120D2" w:rsidRPr="00422B6C" w:rsidRDefault="007120D2" w:rsidP="007120D2">
            <w:pPr>
              <w:jc w:val="center"/>
              <w:rPr>
                <w:b/>
                <w:sz w:val="24"/>
                <w:szCs w:val="24"/>
              </w:rPr>
            </w:pPr>
            <w:r w:rsidRPr="00422B6C">
              <w:rPr>
                <w:b/>
                <w:sz w:val="24"/>
                <w:szCs w:val="24"/>
              </w:rPr>
              <w:t xml:space="preserve">Стипендия Президента Российской Федерации </w:t>
            </w:r>
          </w:p>
        </w:tc>
        <w:tc>
          <w:tcPr>
            <w:tcW w:w="8221" w:type="dxa"/>
          </w:tcPr>
          <w:p w:rsidR="007120D2" w:rsidRPr="00422B6C" w:rsidRDefault="007120D2" w:rsidP="001E1CF2">
            <w:pPr>
              <w:contextualSpacing/>
              <w:jc w:val="both"/>
              <w:rPr>
                <w:sz w:val="24"/>
                <w:szCs w:val="24"/>
              </w:rPr>
            </w:pPr>
            <w:r w:rsidRPr="00422B6C">
              <w:rPr>
                <w:sz w:val="24"/>
                <w:szCs w:val="24"/>
              </w:rPr>
              <w:t xml:space="preserve">1. </w:t>
            </w:r>
            <w:r w:rsidRPr="00422B6C">
              <w:rPr>
                <w:b/>
                <w:sz w:val="24"/>
                <w:szCs w:val="24"/>
              </w:rPr>
              <w:t xml:space="preserve">Для студентов 2-3 курса программ бакалавриата, 2-4 курсов программ специалитета, 1 курса программ магистратуры </w:t>
            </w:r>
            <w:r w:rsidRPr="00422B6C">
              <w:rPr>
                <w:sz w:val="24"/>
                <w:szCs w:val="24"/>
              </w:rPr>
              <w:t>–  наличие по результатам про</w:t>
            </w:r>
            <w:r w:rsidR="00FC7909">
              <w:rPr>
                <w:sz w:val="24"/>
                <w:szCs w:val="24"/>
              </w:rPr>
              <w:t xml:space="preserve">межуточных аттестаций не менее </w:t>
            </w:r>
            <w:r w:rsidRPr="00422B6C">
              <w:rPr>
                <w:sz w:val="24"/>
                <w:szCs w:val="24"/>
              </w:rPr>
              <w:t>50% оценок «отлично», от общего количества полученных оценок при отсутствии оценок «удовлетворительно</w:t>
            </w:r>
            <w:proofErr w:type="gramStart"/>
            <w:r w:rsidRPr="00422B6C">
              <w:rPr>
                <w:sz w:val="24"/>
                <w:szCs w:val="24"/>
              </w:rPr>
              <w:t>»,  полученных</w:t>
            </w:r>
            <w:proofErr w:type="gramEnd"/>
            <w:r w:rsidRPr="00422B6C">
              <w:rPr>
                <w:sz w:val="24"/>
                <w:szCs w:val="24"/>
              </w:rPr>
              <w:t xml:space="preserve"> в течение года, предшествующего назначению стипендий и отсутствие академической задолженности за весь период обучения. </w:t>
            </w:r>
          </w:p>
          <w:p w:rsidR="007120D2" w:rsidRPr="00422B6C" w:rsidRDefault="007120D2" w:rsidP="007A5E5B">
            <w:pPr>
              <w:numPr>
                <w:ilvl w:val="0"/>
                <w:numId w:val="1"/>
              </w:numPr>
              <w:ind w:left="0"/>
              <w:contextualSpacing/>
              <w:jc w:val="both"/>
              <w:rPr>
                <w:sz w:val="24"/>
                <w:szCs w:val="24"/>
              </w:rPr>
            </w:pPr>
            <w:r w:rsidRPr="00422B6C">
              <w:rPr>
                <w:sz w:val="24"/>
                <w:szCs w:val="24"/>
              </w:rPr>
              <w:t>1.1. Для студентов</w:t>
            </w:r>
            <w:r w:rsidRPr="00422B6C">
              <w:rPr>
                <w:b/>
                <w:sz w:val="24"/>
                <w:szCs w:val="24"/>
              </w:rPr>
              <w:t xml:space="preserve"> </w:t>
            </w:r>
            <w:r w:rsidRPr="00422B6C">
              <w:rPr>
                <w:sz w:val="24"/>
                <w:szCs w:val="24"/>
              </w:rPr>
              <w:t>1 курса программ магистратуры – наличие не менее 50% оценок «отлично» от общего колич</w:t>
            </w:r>
            <w:r w:rsidR="00FC7909">
              <w:rPr>
                <w:sz w:val="24"/>
                <w:szCs w:val="24"/>
              </w:rPr>
              <w:t xml:space="preserve">ества полученных оценок </w:t>
            </w:r>
            <w:r w:rsidRPr="00422B6C">
              <w:rPr>
                <w:sz w:val="24"/>
                <w:szCs w:val="24"/>
              </w:rPr>
              <w:t>при отсутствии оценок «удовлетворительно» в приложении к диплому бакалавра или диплому специалиста.</w:t>
            </w:r>
          </w:p>
          <w:p w:rsidR="007120D2" w:rsidRPr="00422B6C" w:rsidRDefault="007120D2" w:rsidP="001E1CF2">
            <w:pPr>
              <w:contextualSpacing/>
              <w:jc w:val="both"/>
              <w:rPr>
                <w:sz w:val="24"/>
                <w:szCs w:val="24"/>
              </w:rPr>
            </w:pPr>
            <w:r w:rsidRPr="00422B6C">
              <w:rPr>
                <w:sz w:val="24"/>
                <w:szCs w:val="24"/>
              </w:rPr>
              <w:t>2. Признание обучающегося победителем либо призером международной или всероссийской олимпиады, конкурса, соревнования, иного мероприятия, направленного на выявление учебных достижений, проведенных в течение двух лет, предшествующих назначению стипендии.</w:t>
            </w:r>
          </w:p>
          <w:p w:rsidR="007120D2" w:rsidRPr="00422B6C" w:rsidRDefault="007120D2" w:rsidP="007A5E5B">
            <w:pPr>
              <w:numPr>
                <w:ilvl w:val="0"/>
                <w:numId w:val="1"/>
              </w:numPr>
              <w:ind w:left="0"/>
              <w:contextualSpacing/>
              <w:jc w:val="both"/>
              <w:rPr>
                <w:sz w:val="24"/>
                <w:szCs w:val="24"/>
              </w:rPr>
            </w:pPr>
            <w:r w:rsidRPr="00422B6C">
              <w:rPr>
                <w:sz w:val="24"/>
                <w:szCs w:val="24"/>
              </w:rPr>
              <w:t>3. Получение обучающимся в течение двух лет, предшествующих назначению стипендии, награды (приза) за результаты научно-исследовательской работы, проводим</w:t>
            </w:r>
            <w:r w:rsidR="00FC7909">
              <w:rPr>
                <w:sz w:val="24"/>
                <w:szCs w:val="24"/>
              </w:rPr>
              <w:t xml:space="preserve">ой ТГУ или иной </w:t>
            </w:r>
            <w:proofErr w:type="gramStart"/>
            <w:r w:rsidR="00FC7909">
              <w:rPr>
                <w:sz w:val="24"/>
                <w:szCs w:val="24"/>
              </w:rPr>
              <w:t xml:space="preserve">организацией,  </w:t>
            </w:r>
            <w:r w:rsidRPr="00422B6C">
              <w:rPr>
                <w:sz w:val="24"/>
                <w:szCs w:val="24"/>
              </w:rPr>
              <w:t>документа</w:t>
            </w:r>
            <w:proofErr w:type="gramEnd"/>
            <w:r w:rsidRPr="00422B6C">
              <w:rPr>
                <w:sz w:val="24"/>
                <w:szCs w:val="24"/>
              </w:rPr>
              <w:t>, удостоверяющего исключительное право обучающегося на достигнутый научный результат интеллектуальной деятельности (патент, свидетельство), гранта на выполнение научно-исследовательской работы, в том числе содержащей информацию ограниченного доступа.</w:t>
            </w:r>
          </w:p>
          <w:p w:rsidR="007120D2" w:rsidRPr="00422B6C" w:rsidRDefault="007120D2" w:rsidP="007A5E5B">
            <w:pPr>
              <w:numPr>
                <w:ilvl w:val="0"/>
                <w:numId w:val="1"/>
              </w:numPr>
              <w:ind w:left="0"/>
              <w:contextualSpacing/>
              <w:jc w:val="both"/>
              <w:rPr>
                <w:sz w:val="24"/>
                <w:szCs w:val="24"/>
              </w:rPr>
            </w:pPr>
            <w:r w:rsidRPr="00422B6C">
              <w:rPr>
                <w:sz w:val="24"/>
                <w:szCs w:val="24"/>
              </w:rPr>
              <w:t xml:space="preserve">4. Наличие у обучающегося публикации в научном международном, всероссийском или ведомственном издании </w:t>
            </w:r>
            <w:r w:rsidRPr="002464E3">
              <w:rPr>
                <w:b/>
                <w:sz w:val="24"/>
                <w:szCs w:val="24"/>
              </w:rPr>
              <w:t>в течение одного года</w:t>
            </w:r>
            <w:r w:rsidRPr="00422B6C">
              <w:rPr>
                <w:sz w:val="24"/>
                <w:szCs w:val="24"/>
              </w:rPr>
              <w:t>, предшествующего назначению стипендии. Указанная публикация может содержать информацию ограниченного доступа.</w:t>
            </w:r>
          </w:p>
          <w:p w:rsidR="007120D2" w:rsidRPr="00422B6C" w:rsidRDefault="007120D2" w:rsidP="007A5E5B">
            <w:pPr>
              <w:numPr>
                <w:ilvl w:val="0"/>
                <w:numId w:val="1"/>
              </w:numPr>
              <w:ind w:left="0"/>
              <w:contextualSpacing/>
              <w:jc w:val="both"/>
              <w:rPr>
                <w:sz w:val="24"/>
                <w:szCs w:val="24"/>
              </w:rPr>
            </w:pPr>
            <w:r w:rsidRPr="00422B6C">
              <w:rPr>
                <w:sz w:val="24"/>
                <w:szCs w:val="24"/>
              </w:rPr>
              <w:t>5. Публичное представление в течение одного года, предшествующего назначению стипендии, результатов научно-исследовательской работы в том числе путем выступления с докладом (сообщением) на международной, всероссийской или ведомственной конференции, семинаре, ином мероприятии соответствующего уровня.</w:t>
            </w:r>
          </w:p>
          <w:p w:rsidR="007120D2" w:rsidRPr="00422B6C" w:rsidRDefault="007120D2" w:rsidP="007120D2">
            <w:pPr>
              <w:pStyle w:val="Default"/>
              <w:jc w:val="both"/>
            </w:pPr>
            <w:r w:rsidRPr="00422B6C">
              <w:rPr>
                <w:b/>
              </w:rPr>
              <w:t>Претенденты</w:t>
            </w:r>
            <w:r w:rsidRPr="00422B6C">
              <w:t xml:space="preserve"> на назначение стипендий </w:t>
            </w:r>
            <w:r w:rsidRPr="00422B6C">
              <w:rPr>
                <w:b/>
              </w:rPr>
              <w:t>из числа студентов</w:t>
            </w:r>
            <w:r w:rsidRPr="00422B6C">
              <w:t xml:space="preserve">  должны удовлетворять критерию, указанному в подпункте 1, и одному или нескольким критериям, указанным в подпунктах 2 – 5.</w:t>
            </w:r>
          </w:p>
        </w:tc>
      </w:tr>
      <w:tr w:rsidR="007120D2" w:rsidRPr="007120D2" w:rsidTr="007120D2">
        <w:trPr>
          <w:trHeight w:val="276"/>
        </w:trPr>
        <w:tc>
          <w:tcPr>
            <w:tcW w:w="1980" w:type="dxa"/>
            <w:vAlign w:val="center"/>
          </w:tcPr>
          <w:p w:rsidR="007120D2" w:rsidRPr="00422B6C" w:rsidRDefault="007120D2" w:rsidP="007120D2">
            <w:pPr>
              <w:jc w:val="center"/>
              <w:rPr>
                <w:b/>
                <w:sz w:val="24"/>
                <w:szCs w:val="24"/>
              </w:rPr>
            </w:pPr>
            <w:r w:rsidRPr="00422B6C">
              <w:rPr>
                <w:b/>
                <w:sz w:val="24"/>
                <w:szCs w:val="24"/>
              </w:rPr>
              <w:t xml:space="preserve">Стипендия Правительства Российской Федерации </w:t>
            </w:r>
          </w:p>
        </w:tc>
        <w:tc>
          <w:tcPr>
            <w:tcW w:w="8221" w:type="dxa"/>
          </w:tcPr>
          <w:p w:rsidR="007120D2" w:rsidRPr="00422B6C" w:rsidRDefault="007120D2" w:rsidP="001E1CF2">
            <w:pPr>
              <w:ind w:left="34"/>
              <w:jc w:val="both"/>
              <w:rPr>
                <w:sz w:val="24"/>
                <w:szCs w:val="24"/>
              </w:rPr>
            </w:pPr>
            <w:r w:rsidRPr="00422B6C">
              <w:rPr>
                <w:b/>
                <w:sz w:val="24"/>
                <w:szCs w:val="24"/>
              </w:rPr>
              <w:t>Для студентов 1-3 курса программ бакалавриата, 1-4 курсов программ специалитета, программ магистратуры</w:t>
            </w:r>
          </w:p>
          <w:p w:rsidR="007120D2" w:rsidRPr="00422B6C" w:rsidRDefault="007120D2" w:rsidP="001E1CF2">
            <w:pPr>
              <w:ind w:left="34"/>
              <w:jc w:val="both"/>
              <w:rPr>
                <w:b/>
                <w:sz w:val="24"/>
                <w:szCs w:val="24"/>
              </w:rPr>
            </w:pPr>
            <w:r w:rsidRPr="00422B6C">
              <w:rPr>
                <w:sz w:val="24"/>
                <w:szCs w:val="24"/>
              </w:rPr>
              <w:t xml:space="preserve">1. </w:t>
            </w:r>
            <w:r w:rsidRPr="00422B6C">
              <w:rPr>
                <w:b/>
                <w:sz w:val="24"/>
                <w:szCs w:val="24"/>
              </w:rPr>
              <w:t>Получение претендентом не менее 50 % оценок «отлично» от общего количества полученны</w:t>
            </w:r>
            <w:bookmarkStart w:id="0" w:name="_GoBack"/>
            <w:bookmarkEnd w:id="0"/>
            <w:r w:rsidRPr="00422B6C">
              <w:rPr>
                <w:b/>
                <w:sz w:val="24"/>
                <w:szCs w:val="24"/>
              </w:rPr>
              <w:t>х оценок при отсутствии оценок «удовлетворительно» по итогам промежуточной аттестации, предшествующей назначению стипендии.</w:t>
            </w:r>
          </w:p>
          <w:p w:rsidR="007120D2" w:rsidRPr="00422B6C" w:rsidRDefault="007120D2" w:rsidP="001E1CF2">
            <w:pPr>
              <w:ind w:left="34"/>
              <w:jc w:val="both"/>
              <w:rPr>
                <w:b/>
                <w:sz w:val="24"/>
                <w:szCs w:val="24"/>
              </w:rPr>
            </w:pPr>
            <w:r w:rsidRPr="00422B6C">
              <w:rPr>
                <w:b/>
                <w:sz w:val="24"/>
                <w:szCs w:val="24"/>
              </w:rPr>
              <w:t xml:space="preserve">2. Получение в течение 2 лет, предшествующих назначению </w:t>
            </w:r>
            <w:proofErr w:type="gramStart"/>
            <w:r w:rsidRPr="00422B6C">
              <w:rPr>
                <w:b/>
                <w:sz w:val="24"/>
                <w:szCs w:val="24"/>
              </w:rPr>
              <w:t>стипендии,  награды</w:t>
            </w:r>
            <w:proofErr w:type="gramEnd"/>
            <w:r w:rsidRPr="00422B6C">
              <w:rPr>
                <w:b/>
                <w:sz w:val="24"/>
                <w:szCs w:val="24"/>
              </w:rPr>
              <w:t xml:space="preserve"> (приза) за проведение научно-исследовательской работы, документа, удостоверяющего исключительное право на достигнутый научный результат интеллектуальной деятельности (патент, свидетельство), гранта на выполнение научно-исследовательской работы.</w:t>
            </w:r>
          </w:p>
          <w:p w:rsidR="007120D2" w:rsidRPr="00422B6C" w:rsidRDefault="007120D2" w:rsidP="00ED076F">
            <w:pPr>
              <w:ind w:left="34"/>
              <w:jc w:val="both"/>
              <w:rPr>
                <w:b/>
                <w:sz w:val="24"/>
                <w:szCs w:val="24"/>
              </w:rPr>
            </w:pPr>
            <w:r w:rsidRPr="00422B6C">
              <w:rPr>
                <w:b/>
                <w:sz w:val="24"/>
                <w:szCs w:val="24"/>
              </w:rPr>
              <w:lastRenderedPageBreak/>
              <w:t xml:space="preserve">3. Признание студента победителем либо призером международной, всероссийской, ведомственной или </w:t>
            </w:r>
            <w:proofErr w:type="gramStart"/>
            <w:r w:rsidRPr="00422B6C">
              <w:rPr>
                <w:b/>
                <w:sz w:val="24"/>
                <w:szCs w:val="24"/>
              </w:rPr>
              <w:t>региональной  олимпиады</w:t>
            </w:r>
            <w:proofErr w:type="gramEnd"/>
            <w:r w:rsidRPr="00422B6C">
              <w:rPr>
                <w:b/>
                <w:sz w:val="24"/>
                <w:szCs w:val="24"/>
              </w:rPr>
              <w:t xml:space="preserve"> или олимпиады, проводимой организацией, конкурса, соревнования, иного мероприятия, направленного на выявление учебных достижений.</w:t>
            </w:r>
          </w:p>
          <w:p w:rsidR="007120D2" w:rsidRPr="00422B6C" w:rsidRDefault="007120D2" w:rsidP="001E1CF2">
            <w:pPr>
              <w:ind w:left="34"/>
              <w:jc w:val="both"/>
              <w:rPr>
                <w:sz w:val="24"/>
                <w:szCs w:val="24"/>
              </w:rPr>
            </w:pPr>
            <w:r w:rsidRPr="00422B6C">
              <w:rPr>
                <w:sz w:val="24"/>
                <w:szCs w:val="24"/>
              </w:rPr>
              <w:t xml:space="preserve">4. Наличие </w:t>
            </w:r>
            <w:r w:rsidRPr="002464E3">
              <w:rPr>
                <w:b/>
                <w:sz w:val="24"/>
                <w:szCs w:val="24"/>
              </w:rPr>
              <w:t>публикации в течение 1 года</w:t>
            </w:r>
            <w:r w:rsidRPr="00422B6C">
              <w:rPr>
                <w:sz w:val="24"/>
                <w:szCs w:val="24"/>
              </w:rPr>
              <w:t>, предшествующего назначению стипендии, в научном международном, всероссийском, ведомственном, региональном издании, в издании организации.</w:t>
            </w:r>
          </w:p>
          <w:p w:rsidR="007120D2" w:rsidRPr="00422B6C" w:rsidRDefault="007120D2" w:rsidP="001E1CF2">
            <w:pPr>
              <w:ind w:left="34"/>
              <w:jc w:val="both"/>
              <w:rPr>
                <w:sz w:val="24"/>
                <w:szCs w:val="24"/>
              </w:rPr>
            </w:pPr>
            <w:r w:rsidRPr="00422B6C">
              <w:rPr>
                <w:sz w:val="24"/>
                <w:szCs w:val="24"/>
              </w:rPr>
              <w:t>5. Публичное представление результатов научно-исследовательской работы на международных, всероссийских, ведомственных, региональных конференциях, семинарах и иных мероприятиях, проводимых университетом.</w:t>
            </w:r>
          </w:p>
          <w:p w:rsidR="007120D2" w:rsidRPr="00422B6C" w:rsidRDefault="007120D2" w:rsidP="001E1CF2">
            <w:pPr>
              <w:ind w:left="34"/>
              <w:jc w:val="both"/>
              <w:rPr>
                <w:sz w:val="24"/>
                <w:szCs w:val="24"/>
              </w:rPr>
            </w:pPr>
            <w:r w:rsidRPr="00422B6C">
              <w:rPr>
                <w:sz w:val="24"/>
                <w:szCs w:val="24"/>
              </w:rPr>
              <w:t>6. Наличие у студента первого года обучения результатов, полученных в течение года, предшествующего назначению стипендии:</w:t>
            </w:r>
          </w:p>
          <w:p w:rsidR="007120D2" w:rsidRPr="00422B6C" w:rsidRDefault="007120D2" w:rsidP="001E1CF2">
            <w:pPr>
              <w:ind w:left="34"/>
              <w:jc w:val="both"/>
              <w:rPr>
                <w:sz w:val="24"/>
                <w:szCs w:val="24"/>
              </w:rPr>
            </w:pPr>
            <w:r w:rsidRPr="00422B6C">
              <w:rPr>
                <w:sz w:val="24"/>
                <w:szCs w:val="24"/>
              </w:rPr>
              <w:t>- балла ЕГЭ 80 и более по общеобразовательному предмету, соответствующему приоритетному вступительному испытанию, установленному ТГУ;</w:t>
            </w:r>
          </w:p>
          <w:p w:rsidR="007120D2" w:rsidRPr="00422B6C" w:rsidRDefault="007120D2" w:rsidP="001E1CF2">
            <w:pPr>
              <w:ind w:left="34"/>
              <w:jc w:val="both"/>
              <w:rPr>
                <w:sz w:val="24"/>
                <w:szCs w:val="24"/>
              </w:rPr>
            </w:pPr>
            <w:r w:rsidRPr="00422B6C">
              <w:rPr>
                <w:sz w:val="24"/>
                <w:szCs w:val="24"/>
              </w:rPr>
              <w:t xml:space="preserve">- документа, подтверждающего, что обучающийся является победителем олимпиады школьников либо заключительного этапа всероссийской олимпиады школьников, проводимых в соответствии с порядком, установленным </w:t>
            </w:r>
            <w:proofErr w:type="spellStart"/>
            <w:r w:rsidRPr="00422B6C">
              <w:rPr>
                <w:sz w:val="24"/>
                <w:szCs w:val="24"/>
              </w:rPr>
              <w:t>Минобрнауки</w:t>
            </w:r>
            <w:proofErr w:type="spellEnd"/>
            <w:r w:rsidRPr="00422B6C">
              <w:rPr>
                <w:sz w:val="24"/>
                <w:szCs w:val="24"/>
              </w:rPr>
              <w:t xml:space="preserve"> РФ, профиль которых должен соответствовать специальностям и (или) направлениям подготовки;</w:t>
            </w:r>
          </w:p>
          <w:p w:rsidR="007120D2" w:rsidRPr="00422B6C" w:rsidRDefault="007120D2" w:rsidP="001E1CF2">
            <w:pPr>
              <w:ind w:left="34"/>
              <w:jc w:val="both"/>
              <w:rPr>
                <w:sz w:val="24"/>
                <w:szCs w:val="24"/>
              </w:rPr>
            </w:pPr>
            <w:r w:rsidRPr="00422B6C">
              <w:rPr>
                <w:sz w:val="24"/>
                <w:szCs w:val="24"/>
              </w:rPr>
              <w:t>- не менее 50%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 модернизации и технологического развития российской экономики.</w:t>
            </w:r>
          </w:p>
          <w:p w:rsidR="007120D2" w:rsidRPr="00422B6C" w:rsidRDefault="007120D2" w:rsidP="001E1CF2">
            <w:pPr>
              <w:ind w:left="34"/>
              <w:jc w:val="both"/>
              <w:rPr>
                <w:sz w:val="24"/>
                <w:szCs w:val="24"/>
              </w:rPr>
            </w:pPr>
            <w:r w:rsidRPr="00422B6C">
              <w:rPr>
                <w:b/>
                <w:sz w:val="24"/>
                <w:szCs w:val="24"/>
              </w:rPr>
              <w:t>Претенденты</w:t>
            </w:r>
            <w:r w:rsidRPr="00422B6C">
              <w:rPr>
                <w:sz w:val="24"/>
                <w:szCs w:val="24"/>
              </w:rPr>
              <w:t xml:space="preserve"> на назначение стипендий из числа студентов второго и последующих годов обучения должны соответствовать критерию, указанному в подпункте 1, и одному или нескольким критериям, указанным в подпунктах 2 – 3.</w:t>
            </w:r>
          </w:p>
          <w:p w:rsidR="007120D2" w:rsidRPr="00422B6C" w:rsidRDefault="007120D2" w:rsidP="00ED076F">
            <w:pPr>
              <w:jc w:val="both"/>
              <w:rPr>
                <w:sz w:val="24"/>
                <w:szCs w:val="24"/>
              </w:rPr>
            </w:pPr>
            <w:r w:rsidRPr="00422B6C">
              <w:rPr>
                <w:b/>
                <w:sz w:val="24"/>
                <w:szCs w:val="24"/>
              </w:rPr>
              <w:t>Претенденты</w:t>
            </w:r>
            <w:r w:rsidRPr="00422B6C">
              <w:rPr>
                <w:sz w:val="24"/>
                <w:szCs w:val="24"/>
              </w:rPr>
              <w:t xml:space="preserve"> на назначение стипендий из числа студентов первого года обучения должны соответствовать критерию, указанному в подпункте 1, и одному или нескольким критериям, указанным в подпунктах  2 – 6.</w:t>
            </w:r>
          </w:p>
        </w:tc>
      </w:tr>
    </w:tbl>
    <w:p w:rsidR="00B77A61" w:rsidRPr="007120D2" w:rsidRDefault="00B77A61">
      <w:pPr>
        <w:rPr>
          <w:sz w:val="20"/>
          <w:szCs w:val="20"/>
        </w:rPr>
      </w:pPr>
    </w:p>
    <w:sectPr w:rsidR="00B77A61" w:rsidRPr="007120D2" w:rsidSect="007120D2">
      <w:pgSz w:w="11906" w:h="16838"/>
      <w:pgMar w:top="851" w:right="1077"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951D7"/>
    <w:multiLevelType w:val="hybridMultilevel"/>
    <w:tmpl w:val="C0B8D5D4"/>
    <w:lvl w:ilvl="0" w:tplc="1472D22E">
      <w:start w:val="1"/>
      <w:numFmt w:val="decimal"/>
      <w:lvlText w:val="%1."/>
      <w:lvlJc w:val="left"/>
      <w:pPr>
        <w:tabs>
          <w:tab w:val="num" w:pos="432"/>
        </w:tabs>
        <w:ind w:left="432" w:hanging="360"/>
      </w:pPr>
      <w:rPr>
        <w:rFonts w:cs="Times New Roman" w:hint="default"/>
      </w:rPr>
    </w:lvl>
    <w:lvl w:ilvl="1" w:tplc="04190019">
      <w:start w:val="1"/>
      <w:numFmt w:val="lowerLetter"/>
      <w:lvlText w:val="%2."/>
      <w:lvlJc w:val="left"/>
      <w:pPr>
        <w:tabs>
          <w:tab w:val="num" w:pos="1152"/>
        </w:tabs>
        <w:ind w:left="1152" w:hanging="360"/>
      </w:pPr>
      <w:rPr>
        <w:rFonts w:cs="Times New Roman"/>
      </w:rPr>
    </w:lvl>
    <w:lvl w:ilvl="2" w:tplc="0419001B">
      <w:start w:val="1"/>
      <w:numFmt w:val="lowerRoman"/>
      <w:lvlText w:val="%3."/>
      <w:lvlJc w:val="right"/>
      <w:pPr>
        <w:tabs>
          <w:tab w:val="num" w:pos="1872"/>
        </w:tabs>
        <w:ind w:left="1872" w:hanging="180"/>
      </w:pPr>
      <w:rPr>
        <w:rFonts w:cs="Times New Roman"/>
      </w:rPr>
    </w:lvl>
    <w:lvl w:ilvl="3" w:tplc="0419000F">
      <w:start w:val="1"/>
      <w:numFmt w:val="decimal"/>
      <w:lvlText w:val="%4."/>
      <w:lvlJc w:val="left"/>
      <w:pPr>
        <w:tabs>
          <w:tab w:val="num" w:pos="2592"/>
        </w:tabs>
        <w:ind w:left="2592" w:hanging="360"/>
      </w:pPr>
      <w:rPr>
        <w:rFonts w:cs="Times New Roman"/>
      </w:rPr>
    </w:lvl>
    <w:lvl w:ilvl="4" w:tplc="04190019">
      <w:start w:val="1"/>
      <w:numFmt w:val="lowerLetter"/>
      <w:lvlText w:val="%5."/>
      <w:lvlJc w:val="left"/>
      <w:pPr>
        <w:tabs>
          <w:tab w:val="num" w:pos="3312"/>
        </w:tabs>
        <w:ind w:left="3312" w:hanging="360"/>
      </w:pPr>
      <w:rPr>
        <w:rFonts w:cs="Times New Roman"/>
      </w:rPr>
    </w:lvl>
    <w:lvl w:ilvl="5" w:tplc="0419001B">
      <w:start w:val="1"/>
      <w:numFmt w:val="lowerRoman"/>
      <w:lvlText w:val="%6."/>
      <w:lvlJc w:val="right"/>
      <w:pPr>
        <w:tabs>
          <w:tab w:val="num" w:pos="4032"/>
        </w:tabs>
        <w:ind w:left="4032" w:hanging="180"/>
      </w:pPr>
      <w:rPr>
        <w:rFonts w:cs="Times New Roman"/>
      </w:rPr>
    </w:lvl>
    <w:lvl w:ilvl="6" w:tplc="0419000F">
      <w:start w:val="1"/>
      <w:numFmt w:val="decimal"/>
      <w:lvlText w:val="%7."/>
      <w:lvlJc w:val="left"/>
      <w:pPr>
        <w:tabs>
          <w:tab w:val="num" w:pos="4752"/>
        </w:tabs>
        <w:ind w:left="4752" w:hanging="360"/>
      </w:pPr>
      <w:rPr>
        <w:rFonts w:cs="Times New Roman"/>
      </w:rPr>
    </w:lvl>
    <w:lvl w:ilvl="7" w:tplc="04190019">
      <w:start w:val="1"/>
      <w:numFmt w:val="lowerLetter"/>
      <w:lvlText w:val="%8."/>
      <w:lvlJc w:val="left"/>
      <w:pPr>
        <w:tabs>
          <w:tab w:val="num" w:pos="5472"/>
        </w:tabs>
        <w:ind w:left="5472" w:hanging="360"/>
      </w:pPr>
      <w:rPr>
        <w:rFonts w:cs="Times New Roman"/>
      </w:rPr>
    </w:lvl>
    <w:lvl w:ilvl="8" w:tplc="0419001B">
      <w:start w:val="1"/>
      <w:numFmt w:val="lowerRoman"/>
      <w:lvlText w:val="%9."/>
      <w:lvlJc w:val="right"/>
      <w:pPr>
        <w:tabs>
          <w:tab w:val="num" w:pos="6192"/>
        </w:tabs>
        <w:ind w:left="619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5B"/>
    <w:rsid w:val="000646B5"/>
    <w:rsid w:val="000D3008"/>
    <w:rsid w:val="00102227"/>
    <w:rsid w:val="001700D1"/>
    <w:rsid w:val="00236AAD"/>
    <w:rsid w:val="0024106A"/>
    <w:rsid w:val="002464E3"/>
    <w:rsid w:val="002D7FEA"/>
    <w:rsid w:val="00422B6C"/>
    <w:rsid w:val="006A2F66"/>
    <w:rsid w:val="006F6EAA"/>
    <w:rsid w:val="007120D2"/>
    <w:rsid w:val="00752C83"/>
    <w:rsid w:val="007A5E5B"/>
    <w:rsid w:val="00833361"/>
    <w:rsid w:val="008676BD"/>
    <w:rsid w:val="00914258"/>
    <w:rsid w:val="00930FA4"/>
    <w:rsid w:val="00A06E6E"/>
    <w:rsid w:val="00B77A61"/>
    <w:rsid w:val="00B83050"/>
    <w:rsid w:val="00BF7D1E"/>
    <w:rsid w:val="00E36184"/>
    <w:rsid w:val="00ED076F"/>
    <w:rsid w:val="00F754C9"/>
    <w:rsid w:val="00FC7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C411C-2260-4E6A-A202-F445779E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5B"/>
    <w:rPr>
      <w:rFonts w:ascii="Times New Roman" w:eastAsia="Times New Roman" w:hAnsi="Times New Roman"/>
      <w:sz w:val="28"/>
      <w:szCs w:val="28"/>
    </w:rPr>
  </w:style>
  <w:style w:type="paragraph" w:styleId="1">
    <w:name w:val="heading 1"/>
    <w:basedOn w:val="a"/>
    <w:next w:val="a"/>
    <w:link w:val="10"/>
    <w:uiPriority w:val="9"/>
    <w:qFormat/>
    <w:rsid w:val="002D7FE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D7FEA"/>
    <w:pPr>
      <w:keepNext/>
      <w:spacing w:before="240" w:after="60"/>
      <w:outlineLvl w:val="1"/>
    </w:pPr>
    <w:rPr>
      <w:rFonts w:asciiTheme="majorHAnsi" w:eastAsiaTheme="majorEastAsia" w:hAnsiTheme="majorHAnsi" w:cstheme="majorBidi"/>
      <w:b/>
      <w:bCs/>
      <w:i/>
      <w:iCs/>
    </w:rPr>
  </w:style>
  <w:style w:type="paragraph" w:styleId="3">
    <w:name w:val="heading 3"/>
    <w:basedOn w:val="a"/>
    <w:next w:val="a"/>
    <w:link w:val="30"/>
    <w:uiPriority w:val="9"/>
    <w:semiHidden/>
    <w:unhideWhenUsed/>
    <w:qFormat/>
    <w:rsid w:val="002D7FE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FEA"/>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2D7FEA"/>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2D7FEA"/>
    <w:rPr>
      <w:rFonts w:asciiTheme="majorHAnsi" w:eastAsiaTheme="majorEastAsia" w:hAnsiTheme="majorHAnsi" w:cstheme="majorBidi"/>
      <w:b/>
      <w:bCs/>
      <w:sz w:val="26"/>
      <w:szCs w:val="26"/>
      <w:lang w:eastAsia="en-US"/>
    </w:rPr>
  </w:style>
  <w:style w:type="paragraph" w:styleId="a3">
    <w:name w:val="Title"/>
    <w:basedOn w:val="a"/>
    <w:link w:val="a4"/>
    <w:uiPriority w:val="10"/>
    <w:qFormat/>
    <w:rsid w:val="002D7FE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2D7FEA"/>
    <w:rPr>
      <w:rFonts w:asciiTheme="majorHAnsi" w:eastAsiaTheme="majorEastAsia" w:hAnsiTheme="majorHAnsi" w:cstheme="majorBidi"/>
      <w:b/>
      <w:bCs/>
      <w:kern w:val="28"/>
      <w:sz w:val="32"/>
      <w:szCs w:val="32"/>
      <w:lang w:eastAsia="en-US"/>
    </w:rPr>
  </w:style>
  <w:style w:type="paragraph" w:styleId="a5">
    <w:name w:val="Subtitle"/>
    <w:basedOn w:val="a"/>
    <w:link w:val="a6"/>
    <w:uiPriority w:val="11"/>
    <w:qFormat/>
    <w:rsid w:val="002D7FEA"/>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2D7FEA"/>
    <w:rPr>
      <w:rFonts w:asciiTheme="majorHAnsi" w:eastAsiaTheme="majorEastAsia" w:hAnsiTheme="majorHAnsi" w:cstheme="majorBidi"/>
      <w:sz w:val="24"/>
      <w:szCs w:val="24"/>
      <w:lang w:eastAsia="en-US"/>
    </w:rPr>
  </w:style>
  <w:style w:type="character" w:styleId="a7">
    <w:name w:val="Strong"/>
    <w:basedOn w:val="a0"/>
    <w:uiPriority w:val="22"/>
    <w:qFormat/>
    <w:rsid w:val="002D7FEA"/>
    <w:rPr>
      <w:b/>
      <w:bCs/>
    </w:rPr>
  </w:style>
  <w:style w:type="character" w:styleId="a8">
    <w:name w:val="Emphasis"/>
    <w:basedOn w:val="a0"/>
    <w:uiPriority w:val="20"/>
    <w:qFormat/>
    <w:rsid w:val="002D7FEA"/>
    <w:rPr>
      <w:i/>
      <w:iCs/>
    </w:rPr>
  </w:style>
  <w:style w:type="paragraph" w:styleId="a9">
    <w:name w:val="No Spacing"/>
    <w:uiPriority w:val="1"/>
    <w:qFormat/>
    <w:rsid w:val="000D3008"/>
    <w:rPr>
      <w:sz w:val="22"/>
      <w:szCs w:val="22"/>
      <w:lang w:eastAsia="en-US"/>
    </w:rPr>
  </w:style>
  <w:style w:type="paragraph" w:styleId="aa">
    <w:name w:val="List Paragraph"/>
    <w:basedOn w:val="a"/>
    <w:uiPriority w:val="34"/>
    <w:qFormat/>
    <w:rsid w:val="000D3008"/>
    <w:pPr>
      <w:ind w:left="720"/>
      <w:contextualSpacing/>
    </w:pPr>
  </w:style>
  <w:style w:type="paragraph" w:styleId="ab">
    <w:name w:val="TOC Heading"/>
    <w:basedOn w:val="1"/>
    <w:next w:val="a"/>
    <w:uiPriority w:val="39"/>
    <w:semiHidden/>
    <w:unhideWhenUsed/>
    <w:qFormat/>
    <w:rsid w:val="002D7FEA"/>
    <w:pPr>
      <w:outlineLvl w:val="9"/>
    </w:pPr>
  </w:style>
  <w:style w:type="table" w:styleId="ac">
    <w:name w:val="Table Grid"/>
    <w:basedOn w:val="a1"/>
    <w:uiPriority w:val="99"/>
    <w:rsid w:val="007A5E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E5B"/>
    <w:pPr>
      <w:autoSpaceDE w:val="0"/>
      <w:autoSpaceDN w:val="0"/>
      <w:adjustRightInd w:val="0"/>
    </w:pPr>
    <w:rPr>
      <w:rFonts w:ascii="Times New Roman" w:eastAsiaTheme="minorHAnsi" w:hAnsi="Times New Roman"/>
      <w:color w:val="000000"/>
      <w:sz w:val="24"/>
      <w:szCs w:val="24"/>
      <w:lang w:eastAsia="en-US"/>
    </w:rPr>
  </w:style>
  <w:style w:type="paragraph" w:styleId="ad">
    <w:name w:val="Balloon Text"/>
    <w:basedOn w:val="a"/>
    <w:link w:val="ae"/>
    <w:uiPriority w:val="99"/>
    <w:semiHidden/>
    <w:unhideWhenUsed/>
    <w:rsid w:val="007120D2"/>
    <w:rPr>
      <w:rFonts w:ascii="Segoe UI" w:hAnsi="Segoe UI" w:cs="Segoe UI"/>
      <w:sz w:val="18"/>
      <w:szCs w:val="18"/>
    </w:rPr>
  </w:style>
  <w:style w:type="character" w:customStyle="1" w:styleId="ae">
    <w:name w:val="Текст выноски Знак"/>
    <w:basedOn w:val="a0"/>
    <w:link w:val="ad"/>
    <w:uiPriority w:val="99"/>
    <w:semiHidden/>
    <w:rsid w:val="007120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2020-07-22T11:57:00Z</cp:lastPrinted>
  <dcterms:created xsi:type="dcterms:W3CDTF">2019-01-16T07:20:00Z</dcterms:created>
  <dcterms:modified xsi:type="dcterms:W3CDTF">2020-12-16T04:50:00Z</dcterms:modified>
</cp:coreProperties>
</file>