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7F" w:rsidRDefault="0027157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7157F" w:rsidRDefault="0027157F">
      <w:pPr>
        <w:pStyle w:val="ConsPlusNormal"/>
        <w:jc w:val="both"/>
        <w:outlineLvl w:val="0"/>
      </w:pPr>
    </w:p>
    <w:p w:rsidR="0027157F" w:rsidRDefault="0027157F">
      <w:pPr>
        <w:pStyle w:val="ConsPlusNormal"/>
        <w:outlineLvl w:val="0"/>
      </w:pPr>
      <w:r>
        <w:t>Зарегистрировано в Минюсте России 18 января 2016 г. N 40622</w:t>
      </w:r>
    </w:p>
    <w:p w:rsidR="0027157F" w:rsidRDefault="002715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157F" w:rsidRDefault="0027157F">
      <w:pPr>
        <w:pStyle w:val="ConsPlusNormal"/>
        <w:jc w:val="both"/>
      </w:pPr>
    </w:p>
    <w:p w:rsidR="0027157F" w:rsidRDefault="0027157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7157F" w:rsidRDefault="0027157F">
      <w:pPr>
        <w:pStyle w:val="ConsPlusTitle"/>
        <w:jc w:val="center"/>
      </w:pPr>
    </w:p>
    <w:p w:rsidR="0027157F" w:rsidRDefault="0027157F">
      <w:pPr>
        <w:pStyle w:val="ConsPlusTitle"/>
        <w:jc w:val="center"/>
      </w:pPr>
      <w:r>
        <w:t>ПРИКАЗ</w:t>
      </w:r>
    </w:p>
    <w:p w:rsidR="0027157F" w:rsidRDefault="0027157F">
      <w:pPr>
        <w:pStyle w:val="ConsPlusTitle"/>
        <w:jc w:val="center"/>
      </w:pPr>
      <w:r>
        <w:t>от 14 декабря 2015 г. N 1470</w:t>
      </w:r>
    </w:p>
    <w:p w:rsidR="0027157F" w:rsidRDefault="0027157F">
      <w:pPr>
        <w:pStyle w:val="ConsPlusTitle"/>
        <w:jc w:val="center"/>
      </w:pPr>
    </w:p>
    <w:p w:rsidR="0027157F" w:rsidRDefault="0027157F">
      <w:pPr>
        <w:pStyle w:val="ConsPlusTitle"/>
        <w:jc w:val="center"/>
      </w:pPr>
      <w:r>
        <w:t>ОБ УТВЕРЖДЕНИИ</w:t>
      </w:r>
    </w:p>
    <w:p w:rsidR="0027157F" w:rsidRDefault="0027157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27157F" w:rsidRDefault="0027157F">
      <w:pPr>
        <w:pStyle w:val="ConsPlusTitle"/>
        <w:jc w:val="center"/>
      </w:pPr>
      <w:r>
        <w:t>ВЫСШЕГО ОБРАЗОВАНИЯ ПО НАПРАВЛЕНИЮ ПОДГОТОВКИ 23.03.03</w:t>
      </w:r>
    </w:p>
    <w:p w:rsidR="0027157F" w:rsidRDefault="0027157F">
      <w:pPr>
        <w:pStyle w:val="ConsPlusTitle"/>
        <w:jc w:val="center"/>
      </w:pPr>
      <w:r>
        <w:t>ЭКСПЛУАТАЦИЯ ТРАНСПОРТНО-ТЕХНОЛОГИЧЕСКИХ МАШИН</w:t>
      </w:r>
    </w:p>
    <w:p w:rsidR="0027157F" w:rsidRDefault="0027157F">
      <w:pPr>
        <w:pStyle w:val="ConsPlusTitle"/>
        <w:jc w:val="center"/>
      </w:pPr>
      <w:r>
        <w:t>И КОМПЛЕКСОВ (УРОВЕНЬ БАКАЛАВРИАТА)</w:t>
      </w:r>
    </w:p>
    <w:p w:rsidR="0027157F" w:rsidRDefault="002715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15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157F" w:rsidRDefault="002715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157F" w:rsidRDefault="002715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20.04.2016 N 444)</w:t>
            </w:r>
          </w:p>
        </w:tc>
      </w:tr>
    </w:tbl>
    <w:p w:rsidR="0027157F" w:rsidRDefault="0027157F">
      <w:pPr>
        <w:pStyle w:val="ConsPlusNormal"/>
        <w:jc w:val="center"/>
      </w:pPr>
    </w:p>
    <w:p w:rsidR="0027157F" w:rsidRDefault="0027157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3898; N 43, ст. 5976), и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27157F" w:rsidRDefault="0027157F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40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23.03.03 Эксплуатация транспортно-технологических машин и комплексов (уровень бакалавриата).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7157F" w:rsidRDefault="0027157F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8 декабря 2009 г. N 706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190600 Эксплуатация транспортно-технологических машин и комплексов (квалификация (степень) "бакалавр")" (зарегистрирован Министерством юстиции Российской Федерации 8 февраля 2010 г., регистрационный N 16310);</w:t>
      </w:r>
      <w:proofErr w:type="gramEnd"/>
    </w:p>
    <w:p w:rsidR="0027157F" w:rsidRDefault="0027157F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34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27157F" w:rsidRDefault="002715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15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157F" w:rsidRDefault="0027157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7157F" w:rsidRDefault="0027157F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пункт 119 изменений, а не пункт 122.</w:t>
            </w:r>
          </w:p>
        </w:tc>
      </w:tr>
    </w:tbl>
    <w:p w:rsidR="0027157F" w:rsidRDefault="0027157F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122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27157F" w:rsidRDefault="0027157F">
      <w:pPr>
        <w:pStyle w:val="ConsPlusNormal"/>
        <w:jc w:val="both"/>
      </w:pPr>
    </w:p>
    <w:p w:rsidR="0027157F" w:rsidRDefault="0027157F">
      <w:pPr>
        <w:pStyle w:val="ConsPlusNormal"/>
        <w:jc w:val="right"/>
      </w:pPr>
      <w:r>
        <w:t>Министр</w:t>
      </w:r>
    </w:p>
    <w:p w:rsidR="0027157F" w:rsidRDefault="0027157F">
      <w:pPr>
        <w:pStyle w:val="ConsPlusNormal"/>
        <w:jc w:val="right"/>
      </w:pPr>
      <w:r>
        <w:t>Д.В.ЛИВАНОВ</w:t>
      </w:r>
    </w:p>
    <w:p w:rsidR="0027157F" w:rsidRDefault="0027157F">
      <w:pPr>
        <w:pStyle w:val="ConsPlusNormal"/>
        <w:jc w:val="both"/>
      </w:pPr>
    </w:p>
    <w:p w:rsidR="0027157F" w:rsidRDefault="0027157F">
      <w:pPr>
        <w:pStyle w:val="ConsPlusNormal"/>
        <w:jc w:val="both"/>
      </w:pPr>
    </w:p>
    <w:p w:rsidR="0027157F" w:rsidRDefault="0027157F">
      <w:pPr>
        <w:pStyle w:val="ConsPlusNormal"/>
        <w:jc w:val="both"/>
      </w:pPr>
    </w:p>
    <w:p w:rsidR="0027157F" w:rsidRDefault="0027157F">
      <w:pPr>
        <w:pStyle w:val="ConsPlusNormal"/>
        <w:jc w:val="both"/>
      </w:pPr>
    </w:p>
    <w:p w:rsidR="0027157F" w:rsidRDefault="0027157F">
      <w:pPr>
        <w:pStyle w:val="ConsPlusNormal"/>
        <w:jc w:val="both"/>
      </w:pPr>
    </w:p>
    <w:p w:rsidR="0027157F" w:rsidRDefault="0027157F">
      <w:pPr>
        <w:pStyle w:val="ConsPlusNormal"/>
        <w:jc w:val="right"/>
        <w:outlineLvl w:val="0"/>
      </w:pPr>
      <w:r>
        <w:t>Приложение</w:t>
      </w:r>
    </w:p>
    <w:p w:rsidR="0027157F" w:rsidRDefault="0027157F">
      <w:pPr>
        <w:pStyle w:val="ConsPlusNormal"/>
        <w:jc w:val="both"/>
      </w:pPr>
    </w:p>
    <w:p w:rsidR="0027157F" w:rsidRDefault="0027157F">
      <w:pPr>
        <w:pStyle w:val="ConsPlusNormal"/>
        <w:jc w:val="right"/>
      </w:pPr>
      <w:r>
        <w:t>Утвержден</w:t>
      </w:r>
    </w:p>
    <w:p w:rsidR="0027157F" w:rsidRDefault="0027157F">
      <w:pPr>
        <w:pStyle w:val="ConsPlusNormal"/>
        <w:jc w:val="right"/>
      </w:pPr>
      <w:r>
        <w:t>приказом Министерства образования</w:t>
      </w:r>
    </w:p>
    <w:p w:rsidR="0027157F" w:rsidRDefault="0027157F">
      <w:pPr>
        <w:pStyle w:val="ConsPlusNormal"/>
        <w:jc w:val="right"/>
      </w:pPr>
      <w:r>
        <w:t>и науки Российской Федерации</w:t>
      </w:r>
    </w:p>
    <w:p w:rsidR="0027157F" w:rsidRDefault="0027157F">
      <w:pPr>
        <w:pStyle w:val="ConsPlusNormal"/>
        <w:jc w:val="right"/>
      </w:pPr>
      <w:r>
        <w:t>от 14 декабря 2015 г. N 1470</w:t>
      </w:r>
    </w:p>
    <w:p w:rsidR="0027157F" w:rsidRDefault="0027157F">
      <w:pPr>
        <w:pStyle w:val="ConsPlusNormal"/>
        <w:jc w:val="both"/>
      </w:pPr>
    </w:p>
    <w:p w:rsidR="0027157F" w:rsidRDefault="0027157F">
      <w:pPr>
        <w:pStyle w:val="ConsPlusTitle"/>
        <w:jc w:val="center"/>
      </w:pPr>
      <w:bookmarkStart w:id="0" w:name="P40"/>
      <w:bookmarkEnd w:id="0"/>
      <w:r>
        <w:t>ФЕДЕРАЛЬНЫЙ ГОСУДАРСТВЕННЫЙ ОБРАЗОВАТЕЛЬНЫЙ СТАНДАРТ</w:t>
      </w:r>
    </w:p>
    <w:p w:rsidR="0027157F" w:rsidRDefault="0027157F">
      <w:pPr>
        <w:pStyle w:val="ConsPlusTitle"/>
        <w:jc w:val="center"/>
      </w:pPr>
      <w:r>
        <w:t>ВЫСШЕГО ОБРАЗОВАНИЯ</w:t>
      </w:r>
    </w:p>
    <w:p w:rsidR="0027157F" w:rsidRDefault="0027157F">
      <w:pPr>
        <w:pStyle w:val="ConsPlusTitle"/>
        <w:jc w:val="center"/>
      </w:pPr>
    </w:p>
    <w:p w:rsidR="0027157F" w:rsidRDefault="0027157F">
      <w:pPr>
        <w:pStyle w:val="ConsPlusTitle"/>
        <w:jc w:val="center"/>
      </w:pPr>
      <w:r>
        <w:t>УРОВЕНЬ ВЫСШЕГО ОБРАЗОВАНИЯ</w:t>
      </w:r>
    </w:p>
    <w:p w:rsidR="0027157F" w:rsidRDefault="0027157F">
      <w:pPr>
        <w:pStyle w:val="ConsPlusTitle"/>
        <w:jc w:val="center"/>
      </w:pPr>
      <w:r>
        <w:t>БАКАЛАВРИАТ</w:t>
      </w:r>
    </w:p>
    <w:p w:rsidR="0027157F" w:rsidRDefault="0027157F">
      <w:pPr>
        <w:pStyle w:val="ConsPlusTitle"/>
        <w:jc w:val="center"/>
      </w:pPr>
    </w:p>
    <w:p w:rsidR="0027157F" w:rsidRDefault="0027157F">
      <w:pPr>
        <w:pStyle w:val="ConsPlusTitle"/>
        <w:jc w:val="center"/>
      </w:pPr>
      <w:r>
        <w:t>НАПРАВЛЕНИЕ ПОДГОТОВКИ</w:t>
      </w:r>
    </w:p>
    <w:p w:rsidR="0027157F" w:rsidRDefault="0027157F">
      <w:pPr>
        <w:pStyle w:val="ConsPlusTitle"/>
        <w:jc w:val="center"/>
      </w:pPr>
      <w:r>
        <w:t xml:space="preserve">23.03.03 ЭКСПЛУАТАЦИЯ </w:t>
      </w:r>
      <w:proofErr w:type="gramStart"/>
      <w:r>
        <w:t>ТРАНСПОРТНО-ТЕХНОЛОГИЧЕСКИХ</w:t>
      </w:r>
      <w:proofErr w:type="gramEnd"/>
    </w:p>
    <w:p w:rsidR="0027157F" w:rsidRDefault="0027157F">
      <w:pPr>
        <w:pStyle w:val="ConsPlusTitle"/>
        <w:jc w:val="center"/>
      </w:pPr>
      <w:r>
        <w:t>МАШИН И КОМПЛЕКСОВ</w:t>
      </w:r>
    </w:p>
    <w:p w:rsidR="0027157F" w:rsidRDefault="002715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15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157F" w:rsidRDefault="002715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157F" w:rsidRDefault="002715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20.04.2016 N 444)</w:t>
            </w:r>
          </w:p>
        </w:tc>
      </w:tr>
    </w:tbl>
    <w:p w:rsidR="0027157F" w:rsidRDefault="0027157F">
      <w:pPr>
        <w:pStyle w:val="ConsPlusNormal"/>
        <w:jc w:val="both"/>
      </w:pPr>
    </w:p>
    <w:p w:rsidR="0027157F" w:rsidRDefault="0027157F">
      <w:pPr>
        <w:pStyle w:val="ConsPlusNormal"/>
        <w:jc w:val="center"/>
        <w:outlineLvl w:val="1"/>
      </w:pPr>
      <w:r>
        <w:t>I. ОБЛАСТЬ ПРИМЕНЕНИЯ</w:t>
      </w:r>
    </w:p>
    <w:p w:rsidR="0027157F" w:rsidRDefault="0027157F">
      <w:pPr>
        <w:pStyle w:val="ConsPlusNormal"/>
        <w:jc w:val="both"/>
      </w:pPr>
    </w:p>
    <w:p w:rsidR="0027157F" w:rsidRDefault="0027157F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23.03.03 Эксплуатация транспортно-технологических машин и комплексов (далее соответственно - программа бакалавриата, направление подготовки).</w:t>
      </w:r>
    </w:p>
    <w:p w:rsidR="0027157F" w:rsidRDefault="0027157F">
      <w:pPr>
        <w:pStyle w:val="ConsPlusNormal"/>
        <w:jc w:val="both"/>
      </w:pPr>
    </w:p>
    <w:p w:rsidR="0027157F" w:rsidRDefault="0027157F">
      <w:pPr>
        <w:pStyle w:val="ConsPlusNormal"/>
        <w:jc w:val="center"/>
        <w:outlineLvl w:val="1"/>
      </w:pPr>
      <w:r>
        <w:t>II. ИСПОЛЬЗУЕМЫЕ СОКРАЩЕНИЯ</w:t>
      </w:r>
    </w:p>
    <w:p w:rsidR="0027157F" w:rsidRDefault="0027157F">
      <w:pPr>
        <w:pStyle w:val="ConsPlusNormal"/>
        <w:jc w:val="both"/>
      </w:pPr>
    </w:p>
    <w:p w:rsidR="0027157F" w:rsidRDefault="0027157F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27157F" w:rsidRDefault="0027157F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- общекультурные компетенции;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ОПК - общепрофессиональные компетенции;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ПК - профессиональные компетенции;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lastRenderedPageBreak/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27157F" w:rsidRDefault="0027157F">
      <w:pPr>
        <w:pStyle w:val="ConsPlusNormal"/>
        <w:jc w:val="both"/>
      </w:pPr>
    </w:p>
    <w:p w:rsidR="0027157F" w:rsidRDefault="0027157F">
      <w:pPr>
        <w:pStyle w:val="ConsPlusNormal"/>
        <w:jc w:val="center"/>
        <w:outlineLvl w:val="1"/>
      </w:pPr>
      <w:r>
        <w:t>III. ХАРАКТЕРИСТИКА НАПРАВЛЕНИЯ ПОДГОТОВКИ</w:t>
      </w:r>
    </w:p>
    <w:p w:rsidR="0027157F" w:rsidRDefault="0027157F">
      <w:pPr>
        <w:pStyle w:val="ConsPlusNormal"/>
        <w:jc w:val="both"/>
      </w:pPr>
    </w:p>
    <w:p w:rsidR="0027157F" w:rsidRDefault="0027157F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27157F" w:rsidRDefault="0027157F">
      <w:pPr>
        <w:pStyle w:val="ConsPlusNormal"/>
        <w:spacing w:before="220"/>
        <w:ind w:firstLine="540"/>
        <w:jc w:val="both"/>
      </w:pPr>
      <w:r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3.3. Срок получения образования по программе бакалавриата: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4 года. Объем программы бакалавриата в очной форме обучения, реализуемый за один учебный год, составляет 60 з.е.;</w:t>
      </w:r>
    </w:p>
    <w:p w:rsidR="0027157F" w:rsidRDefault="0027157F">
      <w:pPr>
        <w:pStyle w:val="ConsPlusNormal"/>
        <w:spacing w:before="220"/>
        <w:ind w:firstLine="540"/>
        <w:jc w:val="both"/>
      </w:pPr>
      <w:proofErr w:type="gramStart"/>
      <w:r>
        <w:t>в очно-заочной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27157F" w:rsidRDefault="0027157F">
      <w:pPr>
        <w:pStyle w:val="ConsPlusNormal"/>
        <w:spacing w:before="220"/>
        <w:ind w:firstLine="540"/>
        <w:jc w:val="both"/>
      </w:pPr>
      <w:proofErr w:type="gramStart"/>
      <w: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27157F" w:rsidRDefault="0027157F">
      <w:pPr>
        <w:pStyle w:val="ConsPlusNormal"/>
        <w:jc w:val="both"/>
      </w:pPr>
    </w:p>
    <w:p w:rsidR="0027157F" w:rsidRDefault="0027157F">
      <w:pPr>
        <w:pStyle w:val="ConsPlusNormal"/>
        <w:jc w:val="center"/>
        <w:outlineLvl w:val="1"/>
      </w:pPr>
      <w:r>
        <w:lastRenderedPageBreak/>
        <w:t>IV. ХАРАКТЕРИСТИКА ПРОФЕССИОНАЛЬНОЙ ДЕЯТЕЛЬНОСТИ</w:t>
      </w:r>
    </w:p>
    <w:p w:rsidR="0027157F" w:rsidRDefault="0027157F">
      <w:pPr>
        <w:pStyle w:val="ConsPlusNormal"/>
        <w:jc w:val="center"/>
      </w:pPr>
      <w:r>
        <w:t>ВЫПУСКНИКОВ, ОСВОИВШИХ ПРОГРАММУ БАКАЛАВРИАТА</w:t>
      </w:r>
    </w:p>
    <w:p w:rsidR="0027157F" w:rsidRDefault="0027157F">
      <w:pPr>
        <w:pStyle w:val="ConsPlusNormal"/>
        <w:jc w:val="both"/>
      </w:pPr>
    </w:p>
    <w:p w:rsidR="0027157F" w:rsidRDefault="0027157F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бакалавриата, включает области науки и техники, связанные с эксплуатацией, ремонтом и сервисным обслуживанием транспортных и транспортно-технологических машин различного назначения (транспортных, подъемно-транспортных, портовых, строительных, дорожно-строительных, сельскохозяйственных, специальных и иных машин и их комплексов), их агрегатов, систем и элементов.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выпускников, освоивших программу бакалавриата, являются транспортные и технологические машины, предприятия и организации, проводящие их эксплуатацию, хранение, заправку, техническое обслуживание, ремонт и сервис, а также материально-техническое обеспечение эксплуатационных предприятий и владельцев транспортных сре</w:t>
      </w:r>
      <w:proofErr w:type="gramStart"/>
      <w:r>
        <w:t>дств вс</w:t>
      </w:r>
      <w:proofErr w:type="gramEnd"/>
      <w:r>
        <w:t>ех форм собственности.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расчетно-проектная;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производственно-технологическая;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экспериментально-исследовательская;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организационно-управленческая;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монтажно-наладочная;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сервисно-эксплуатационная.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расчетно-проектная деятельность:</w:t>
      </w:r>
    </w:p>
    <w:p w:rsidR="0027157F" w:rsidRDefault="0027157F">
      <w:pPr>
        <w:pStyle w:val="ConsPlusNormal"/>
        <w:spacing w:before="220"/>
        <w:ind w:firstLine="540"/>
        <w:jc w:val="both"/>
      </w:pPr>
      <w:proofErr w:type="gramStart"/>
      <w:r>
        <w:t>участие в составе коллектива исполнителей в разработке проектов технических условий и требований, стандартов и технических описаний, нормативной документации для новых объектов профессиональной деятельности;</w:t>
      </w:r>
      <w:proofErr w:type="gramEnd"/>
    </w:p>
    <w:p w:rsidR="0027157F" w:rsidRDefault="0027157F">
      <w:pPr>
        <w:pStyle w:val="ConsPlusNormal"/>
        <w:spacing w:before="220"/>
        <w:ind w:firstLine="540"/>
        <w:jc w:val="both"/>
      </w:pPr>
      <w:r>
        <w:lastRenderedPageBreak/>
        <w:t>участие в составе коллектива исполнителей в формировании целей проекта (программы), определении критериев и показателей достижения целей, построение структуры их взаимосвязей, выявление приоритетов решения задач с учетом нравственных аспектов деятельности;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участие в составе коллектива исполнителей в разработке обобщенных вариантов решения проблемы, анализ этих вариантов, прогнозирование последствий, нахождение компромиссных решений;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участие в составе коллектива исполнителей в разработке проектов объектов профессиональной деятельности с учетом механико-технологических, эстетических, экологических и экономических требований;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участие в составе коллектива исполнителей в проектировании деталей, механизмов, машин, их оборудования и агрегатов;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использование информационных технологий при проектировании и разработке в составе коллектива исполнителей новых видов транспортных и транспортно-технологических машин и транспортного оборудования, а также транспортных предприятий;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участие в составе коллектива исполнителей в разработке конструкторской и технологической документации для ремонта, модернизации и модификации транспортных и транспортно-технологических машин и транспортного оборудования;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производственио-технологическая деятельность: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организация рабочих мест, их техническое оснащение, размещение технологического оборудования;</w:t>
      </w:r>
    </w:p>
    <w:p w:rsidR="0027157F" w:rsidRDefault="0027157F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технологической дисциплины;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обслуживание транспортных и транспортно-технологических машин и транспортного оборудования;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организация метрологического обеспечения технологических процессов, использование типовых методов контроля качества выпускаемой продукции, машин и оборудования;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участие в работах по доводке и освоению технологических процессов в ходе подготовки производства деталей, узлов и агрегатов машин и оборудования;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реализация мер экологической безопасности;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организация работы малых коллективов исполнителей, планирование работы персонала и фондов оплаты труда;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составление технической документации (графиков работ, инструкций, планов, смет, заявок на материалы, оборудование), а также установленной отчетности по утвержденным формам;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выполнение работ по стандартизации и подготовке к сертификации технических средств, систем, процессов, оборудования и материалов;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 xml:space="preserve">исполнение </w:t>
      </w:r>
      <w:proofErr w:type="gramStart"/>
      <w:r>
        <w:t>документации системы менеджмента качества предприятия</w:t>
      </w:r>
      <w:proofErr w:type="gramEnd"/>
      <w:r>
        <w:t>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проведение организационно-плановых расчетов по реорганизации производственного участка;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разработка оперативных планов работы первичного производственного подразделения;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lastRenderedPageBreak/>
        <w:t>проведение анализа затрат и результатов деятельности производственного подразделения;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выполнение работ по одной или нескольким профессиям рабочих;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экспериментально-исследовательская деятельность: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изучение и анализ научно-технической информации, отечественного и зарубежного опыта по профилю деятельности;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участие в составе коллектива исполнителей в фундаментальных и прикладных исследованиях в области профессиональной деятельности;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анализ в составе коллектива исполнителей состояния и динамики показателей качества объектов профессиональной деятельности с использованием необходимых методов и средств исследований;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создание в составе коллектива исполнителей моделей, позволяющих прогнозировать свойства объектов профессиональной деятельности;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разработка в составе коллектива исполнителей планов, программ и методик проведения исследований объектов профессиональной деятельности;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участие в составе коллектива исполнителей в анализе, синтезе и оптимизации процессов обеспечения качества испытаний, сертификации продукции и услуг с применением проблемно-ориентированных методов;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информационный поиск и анализ информации по объектам исследований;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техническое, организационное обеспечение и реализация исследований;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участие в составе коллектива исполнителей в анализе результатов исследований и разработке предложений по их внедрению;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участие в составе коллектива исполнителей в выполнении опытно-конструкторских разработок;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участие в составе коллектива исполнителей в обосновании и применении новых информационных технологий;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участие в организации работы коллектива исполнителей, выборе, обосновании, принятии и реализации управленческих решений;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участие в составе коллектива исполнителей в совершенствовании организационно-управленческой структуры предприятий по эксплуатации, хранению, техническому обслуживанию, ремонту и сервису транспортных и транспортно-технологических машин и оборудования;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участие в составе коллектива исполнителей в организации и совершенствовании системы учета и документооборота;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участие в составе коллектива исполнителей в выборе и, при необходимости, разработке рациональных нормативов эксплуатации, технического обслуживания, ремонта и хранения транспортных, транспортно-технологических машин и оборудования;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 xml:space="preserve">участие в составе коллектива исполнителей в нахождении компромисса между различными </w:t>
      </w:r>
      <w:r>
        <w:lastRenderedPageBreak/>
        <w:t>требованиями (стоимости, качества, безопасности, сроков исполнения) при долгосрочном и краткосрочном планировании, а также определение рационального решения;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участие в составе коллектива исполнителей в оценке производственных и непроизводственных затрат на обеспечение качества продукции и услуг;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участие в составе коллектива исполнителей в осуществлении технического контроля и управлении качеством изделий, продукции и услуг;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участие в составе коллектива исполнителей в совершенствовании системы оплаты труда персонала;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монтажно-наладочная деятельность: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монтаж и наладка оборудования для технического обслуживания и ремонта транспортных и транспортно-технологических машин и оборудования, участие в авторском и инспекторском надзоре;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монтаж, участие в наладке, испытании и сдаче в эксплуатацию технологического оборудования, приборов, узлов, систем и деталей для производственных испытаний транспортных и транспортно-технологических машин и оборудования различного назначения;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выполнение работ по одной или нескольким профессиям рабочих;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сервисно-эксплуатационная деятельность: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обеспечение эксплуатации транспортных и транспортно-технологических машин и оборудования, используемых в отраслях народного хозяйства в соответствии с требованиями нормативно-технических документов;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проведение в составе коллектива исполнителей испытаний и определение работоспособности установленного технологического оборудования, эксплуатируемых и ремонтируемых транспортных и транспортно-технологических машин и оборудования;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выбор оборудования и агрегатов для замены в процессе эксплуатации транспортных и транспортно-технологических машин, транспортного оборудования, их элементов и систем;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участие в проведении работ по техническому обслуживанию и ремонту транспортных и транспортно-технологических машин и оборудования;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организация безопасного ведения работ по монтажу и наладке транспортных и транспортно-технологических машин и оборудования;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проведение маркетингового анализа потребности в сервисных услугах при эксплуатации транспортных и транспортно-технологических машин и транспортного оборудования различных форм собственности;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организация работы с клиентами;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надзор за безопасной эксплуатацией транспортных и транспортно-технологических машин и оборудования;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разработка в составе коллектива исполнителей эксплуатационной документации;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 xml:space="preserve">организация в составе коллектива исполнителей экспертиз и аудита при проведении сертификации производимых деталей, узлов, агрегатов и систем для транспортных и транспортно-технологических машин и оборудования, услуг и работ по техническому обслуживанию и ремонту </w:t>
      </w:r>
      <w:r>
        <w:lastRenderedPageBreak/>
        <w:t>транспортных и транспортно-технологических машин и оборудования;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подготовка и разработка в составе коллектива исполнителей сертификационных и лицензионных документов;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выполнение работ по одной или нескольким профессиям рабочих.</w:t>
      </w:r>
    </w:p>
    <w:p w:rsidR="0027157F" w:rsidRDefault="0027157F">
      <w:pPr>
        <w:pStyle w:val="ConsPlusNormal"/>
        <w:jc w:val="both"/>
      </w:pPr>
    </w:p>
    <w:p w:rsidR="0027157F" w:rsidRDefault="0027157F">
      <w:pPr>
        <w:pStyle w:val="ConsPlusNormal"/>
        <w:jc w:val="center"/>
        <w:outlineLvl w:val="1"/>
      </w:pPr>
      <w:r>
        <w:t>V. ТРЕБОВАНИЯ К РЕЗУЛЬТАТАМ ОСВОЕНИЯ ПРОГРАММЫ БАКАЛАВРИАТА</w:t>
      </w:r>
    </w:p>
    <w:p w:rsidR="0027157F" w:rsidRDefault="0027157F">
      <w:pPr>
        <w:pStyle w:val="ConsPlusNormal"/>
        <w:jc w:val="both"/>
      </w:pPr>
    </w:p>
    <w:p w:rsidR="0027157F" w:rsidRDefault="0027157F">
      <w:pPr>
        <w:pStyle w:val="ConsPlusNormal"/>
        <w:ind w:firstLine="540"/>
        <w:jc w:val="both"/>
      </w:pPr>
      <w: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(ОК-1);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способностью использовать основы экономических знаний в различных сферах жизнедеятельности (ОК-3);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способностью использовать основы правовых знаний в различных сферах жизнедеятельности (ОК-4);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способностью к самоорганизации и самообразованию (ОК-7);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способностью использовать приемы оказания первой помощи, методы защиты в условиях чрезвычайных ситуаций (ОК-9);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(ОК-10).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владением научными основами технологических процессов в области эксплуатации транспортно-технологических машин и комплексов (ОПК-2);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 xml:space="preserve">готовностью применять систему фундаментальных знаний (математических, естественнонаучных, инженерных и экономических) для идентификации, формулирования и </w:t>
      </w:r>
      <w:r>
        <w:lastRenderedPageBreak/>
        <w:t>решения технических и технологических проблем эксплуатации транспортно-технологических машин и комплексов (ОПК-3);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готовностью применять в практической деятельности принципы рационального использования природных ресурсов и защиты окружающей среды (ОПК-4).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расчетно-проектная деятельность: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готовностью к участию в составе коллектива исполнителей к разработке проектно-конструкторской документации по созданию и модернизации систем и средств эксплуатации транспортных и транспортно-технологических машин и оборудования (ПК-1);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готовностью к выполнению элементов расчетно-проектировочной работы по созданию и модернизации систем и средств эксплуатации транспортных и транспортно-технологических машин и оборудования (ПК-2);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способностью разрабатывать техническую документацию и методические материалы, предложения и мероприятия по осуществлению технологических процессов эксплуатации, ремонта и сервисного обслуживания транспортных и транспортно-технологических машин и оборудования различного назначения, их агрегатов, систем и элементов (ПК-3);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способностью проводить технико-экономический анализ, комплексно обосновывать принимаемые и реализуемые решения, изыскивать возможности сокращения цикла выполнения работ, содействовать подготовке процесса их выполнения, обеспечению необходимыми техническими данными, материалами, оборудованием (ПК-4);</w:t>
      </w:r>
    </w:p>
    <w:p w:rsidR="0027157F" w:rsidRDefault="0027157F">
      <w:pPr>
        <w:pStyle w:val="ConsPlusNormal"/>
        <w:spacing w:before="220"/>
        <w:ind w:firstLine="540"/>
        <w:jc w:val="both"/>
      </w:pPr>
      <w:proofErr w:type="gramStart"/>
      <w:r>
        <w:t>владением основами методики разработки проектов и программ для отрасли, проведения необходимых мероприятий, связанных с безопасной и эффективной эксплуатацией транспортных и транспортно-технологических машин и оборудования различного назначения, их агрегатов, систем и элементов, а также выполнения работ по стандартизации технических средств, систем, процессов, оборудования и материалов, по рассмотрению и анализу различной технической документации (ПК-5);</w:t>
      </w:r>
      <w:proofErr w:type="gramEnd"/>
    </w:p>
    <w:p w:rsidR="0027157F" w:rsidRDefault="0027157F">
      <w:pPr>
        <w:pStyle w:val="ConsPlusNormal"/>
        <w:spacing w:before="220"/>
        <w:ind w:firstLine="540"/>
        <w:jc w:val="both"/>
      </w:pPr>
      <w:r>
        <w:t>владением знаниями о порядке согласования проектной документации предприятий по эксплуатации транспортных и транспортно-технологических машин и оборудования, включая предприятия сервиса, технической эксплуатации и фирменного ремонта, получении разрешительной документации на их деятельность (ПК-6);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производственно-технологическая деятельность: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готовностью к участию в составе коллектива исполнителей к разработке транспортных и транспортно-технологических процессов, их элементов и технологической документации (ПК-7);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способностью разрабатывать и использовать графическую техническую документацию (ПК-8);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способностью к участию в составе коллектива исполнителей в проведении исследования и моделирования транспортных и транспортно-технологических процессов и их элементов (ПК-9);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 xml:space="preserve">способностью выбирать материалы для применения при эксплуатации и ремонте транспортных, транспортно-технологических машин и оборудования различного назначения с учетом влияния внешних факторов и требований безопасной, эффективной эксплуатации и </w:t>
      </w:r>
      <w:r>
        <w:lastRenderedPageBreak/>
        <w:t>стоимости (ПК-10);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способностью выполнять работы в области производственной деятельности по информационному обслуживанию, основам организации производства, труда и управления производством, метрологическому обеспечению и техническому контролю (ПК-11);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владением знаниями направлений полезного использования природных ресурсов, энергии и материалов при эксплуатации, ремонте и сервисном обслуживании транспортных и транспортно-технологических машин и оборудования различного назначения, их агрегатов, систем и элементов (ПК-12);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владением знаниями организационной структуры, методов управления и регулирования, критериев эффективности применительно к конкретным видам транспортных и транспортно-технологических машин и оборудования (ПК-13);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способностью к освоению особенностей обслуживания и ремонта транспортных и транспортно-технологических машин, технического и технологического оборудования и транспортных коммуникаций (ПК-14);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владением знаниями технических условий и правил рациональной эксплуатации транспортных и транспортно-технологических машин и оборудования, причин и последствий прекращения их работоспособности (ПК-15);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способностью к освоению технологий и форм организации диагностики, технического обслуживания и ремонта транспортных и транспортно-технологических машин и оборудования (ПК-16);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готовностью выполнять работы по одной или нескольким рабочим профессиям по профилю производственного подразделения (ПК-17);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экспериментально-исследовательская деятельность: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способностью к анализу передового научно-технического опыта и тенденций развития технологий эксплуатации транспортных и транспортно-технологических машин и оборудования (ПК-18);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способностью в составе коллектива исполнителей к выполнению теоретических, экспериментальных, вычислительных исследований по научно-техническому обоснованию инновационных технологий эксплуатации транспортных и транспортно-технологических машин и оборудования (ПК-19);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способностью к выполнению в составе коллектива исполнителей лабораторных, стендовых, полигонных, приемо-сдаточных и иных видов испытаний систем и средств, находящихся в эксплуатации транспортных и транспортно-технологических машин и оборудования (ПК-20);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готовностью проводить измерительный эксперимент и оценивать результаты измерений (ПК-21);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готовностью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ремонта и сервисного обслуживания транспортных и транспортно-технологических машин и оборудования различного назначения, их агрегатов, систем и элементов, проводить необходимые расчеты, используя современные технические средства (ПК-22);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lastRenderedPageBreak/>
        <w:t>готовностью к участию в составе коллектива исполнителей в организации и выполнении транспортных и транспортно-технологических процессов (ПК-23);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готовностью к участию в составе коллектива исполнителей к деятельности по организации управления качеством эксплуатации транспортных и транспортно-технологических машин и оборудования (ПК-24);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способностью к работе в составе коллектива исполнителей в области реализации управленческих решений по организации производства и труда, организации работы по повышению научно-технических знаний работников (ПК-25);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готовностью использовать приемы и методы работы с персоналом, методы оценки качества и результативности труда персонала (ПК-26);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готовностью к кооперации с коллегами по работе в коллективе, к совершенствованию документооборота в сфере планирования и управления оперативной деятельностью эксплуатационной организации (ПК-27);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готовностью к проведению в составе коллектива исполнителей технико-экономического анализа, поиска путей сокращения цикла выполнения работ (ПК-28);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способностью оценить риск и определить меры по обеспечению безопасной и эффективной эксплуатации транспортных и транспортно-технологических машин, их узлов и агрегатов и технологического оборудования (ПК-29);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способностью 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следить за соблюдением установленных требований, действующих норм, правил и стандартов (ПК-30);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способностью в составе коллектива исполнителей к оценке затрат и результатов деятельности эксплуатационной организации (ПК-31);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способностью в составе коллектива исполнителей к использованию основных нормативных документов по вопросам интеллектуальной собственности, проводить поиск по источникам патентной информации (ПК-32);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владением знаниями основ физиологии труда и безопасности жизнедеятельности, умением грамотно действовать в аварийных и чрезвычайных ситуациях, являющихся следствием эксплуатации транспортных и транспортно-технологических машин и оборудования (ПК-33);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монтажно-наладочная деятельность: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владением знаниями правил и технологии монтажа, наладки, испытания и сдачи в эксплуатацию транспортных и транспортно-технологических машин и оборудования, используемого в отрасли, конструкций, инженерных систем и оборудования предприятий по эксплуатации и ремонту техники (ПК-34);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владением методами опытной проверки технологического оборудования и средств технологического обеспечения, используемых в отрасли (ПК-35);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готовностью выполнять работы по одной или нескольким рабочим профессиям по профилю производственного подразделения (ПК-36);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сервисно-эксплуатационная деятельность: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 xml:space="preserve">владением знаниями законодательства в сфере экономики, действующего на предприятиях </w:t>
      </w:r>
      <w:r>
        <w:lastRenderedPageBreak/>
        <w:t>сервиса и фирменного обслуживания, их применения в условиях рыночного хозяйства страны (ПК-37);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способностью организовать технический осмотр и текущий ремонт техники, приемку и освоение вводимого технологического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 (ПК-38);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способностью использовать в практической деятельности данные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 (ПК-39);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способностью определять рациональные формы поддержания и восстановления работоспособности транспортных и транспортно-технологических машин и оборудования (ПК-40);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способностью использовать современные конструкционные материалы в практической деятельности по техническому обслуживанию и текущему ремонту транспортных и транспортно-технологических машин и оборудования (ПК-41);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способностью использовать в практической деятельности технологии текущего ремонта и технического обслуживания транспортных и транспортно-технологических машин и оборудования на основе использования новых материалов и средств диагностики (ПК-42);</w:t>
      </w:r>
    </w:p>
    <w:p w:rsidR="0027157F" w:rsidRDefault="0027157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владением знаниями нормативов выбора и расстановки технологического оборудования (ПК-43);</w:t>
      </w:r>
    </w:p>
    <w:p w:rsidR="0027157F" w:rsidRDefault="0027157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 xml:space="preserve">способностью к проведению инструментального и визуального </w:t>
      </w:r>
      <w:proofErr w:type="gramStart"/>
      <w:r>
        <w:t>контроля за</w:t>
      </w:r>
      <w:proofErr w:type="gramEnd"/>
      <w:r>
        <w:t xml:space="preserve"> качеством топливно-смазочных и других расходных материалов, корректировки режимов их использования (ПК-44);</w:t>
      </w:r>
    </w:p>
    <w:p w:rsidR="0027157F" w:rsidRDefault="0027157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готовностью выполнять работы по одной или нескольким рабочим профессиям по профилю производственного подразделения (ПК-45).</w:t>
      </w:r>
    </w:p>
    <w:p w:rsidR="0027157F" w:rsidRDefault="0027157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27157F" w:rsidRDefault="0027157F">
      <w:pPr>
        <w:pStyle w:val="ConsPlusNormal"/>
        <w:jc w:val="both"/>
      </w:pPr>
    </w:p>
    <w:p w:rsidR="0027157F" w:rsidRDefault="0027157F">
      <w:pPr>
        <w:pStyle w:val="ConsPlusNormal"/>
        <w:jc w:val="center"/>
        <w:outlineLvl w:val="1"/>
      </w:pPr>
      <w:r>
        <w:t>VI. ТРЕБОВАНИЯ К СТРУКТУРЕ ПРОГРАММЫ БАКАЛАВРИАТА</w:t>
      </w:r>
    </w:p>
    <w:p w:rsidR="0027157F" w:rsidRDefault="0027157F">
      <w:pPr>
        <w:pStyle w:val="ConsPlusNormal"/>
        <w:jc w:val="both"/>
      </w:pPr>
    </w:p>
    <w:p w:rsidR="0027157F" w:rsidRDefault="0027157F">
      <w:pPr>
        <w:pStyle w:val="ConsPlusNormal"/>
        <w:ind w:firstLine="540"/>
        <w:jc w:val="both"/>
      </w:pPr>
      <w:r>
        <w:t xml:space="preserve"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</w:t>
      </w:r>
      <w:r>
        <w:lastRenderedPageBreak/>
        <w:t>(профиль) программы).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6.2. Программа бакалавриата состоит из следующих блоков:</w:t>
      </w:r>
    </w:p>
    <w:p w:rsidR="0027157F" w:rsidRDefault="0027157F">
      <w:pPr>
        <w:pStyle w:val="ConsPlusNormal"/>
        <w:spacing w:before="220"/>
        <w:ind w:firstLine="540"/>
        <w:jc w:val="both"/>
      </w:pPr>
      <w:hyperlink w:anchor="P256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27157F" w:rsidRDefault="0027157F">
      <w:pPr>
        <w:pStyle w:val="ConsPlusNormal"/>
        <w:spacing w:before="220"/>
        <w:ind w:firstLine="540"/>
        <w:jc w:val="both"/>
      </w:pPr>
      <w:hyperlink w:anchor="P267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программы.</w:t>
      </w:r>
    </w:p>
    <w:p w:rsidR="0027157F" w:rsidRDefault="0027157F">
      <w:pPr>
        <w:pStyle w:val="ConsPlusNormal"/>
        <w:spacing w:before="220"/>
        <w:ind w:firstLine="540"/>
        <w:jc w:val="both"/>
      </w:pPr>
      <w:hyperlink w:anchor="P274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7157F" w:rsidRDefault="0027157F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7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бакалавриата,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</w:t>
      </w:r>
      <w:proofErr w:type="gramEnd"/>
      <w:r>
        <w:t>) и от 1 октября 2015 г. N 1080 (зарегистрирован Министерством юстиции Российской Федерации 19 октября 2015 г., регистрационный N 39355).</w:t>
      </w:r>
    </w:p>
    <w:p w:rsidR="0027157F" w:rsidRDefault="0027157F">
      <w:pPr>
        <w:pStyle w:val="ConsPlusNormal"/>
        <w:jc w:val="both"/>
      </w:pPr>
    </w:p>
    <w:p w:rsidR="0027157F" w:rsidRDefault="0027157F">
      <w:pPr>
        <w:sectPr w:rsidR="0027157F" w:rsidSect="00804C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157F" w:rsidRDefault="0027157F">
      <w:pPr>
        <w:pStyle w:val="ConsPlusNormal"/>
        <w:jc w:val="center"/>
        <w:outlineLvl w:val="2"/>
      </w:pPr>
      <w:r>
        <w:lastRenderedPageBreak/>
        <w:t>Структура программы бакалавриата</w:t>
      </w:r>
    </w:p>
    <w:p w:rsidR="0027157F" w:rsidRDefault="0027157F">
      <w:pPr>
        <w:pStyle w:val="ConsPlusNormal"/>
        <w:jc w:val="both"/>
      </w:pPr>
    </w:p>
    <w:p w:rsidR="0027157F" w:rsidRDefault="0027157F">
      <w:pPr>
        <w:pStyle w:val="ConsPlusNormal"/>
        <w:jc w:val="right"/>
      </w:pPr>
      <w:r>
        <w:t>Таблица</w:t>
      </w:r>
    </w:p>
    <w:p w:rsidR="0027157F" w:rsidRDefault="0027157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4680"/>
        <w:gridCol w:w="1980"/>
        <w:gridCol w:w="1980"/>
      </w:tblGrid>
      <w:tr w:rsidR="0027157F">
        <w:tc>
          <w:tcPr>
            <w:tcW w:w="5822" w:type="dxa"/>
            <w:gridSpan w:val="2"/>
            <w:vMerge w:val="restart"/>
          </w:tcPr>
          <w:p w:rsidR="0027157F" w:rsidRDefault="0027157F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960" w:type="dxa"/>
            <w:gridSpan w:val="2"/>
          </w:tcPr>
          <w:p w:rsidR="0027157F" w:rsidRDefault="0027157F">
            <w:pPr>
              <w:pStyle w:val="ConsPlusNormal"/>
              <w:jc w:val="center"/>
            </w:pPr>
            <w:r>
              <w:t>Объем программы бакалавриата в з.е.</w:t>
            </w:r>
          </w:p>
        </w:tc>
      </w:tr>
      <w:tr w:rsidR="0027157F">
        <w:tc>
          <w:tcPr>
            <w:tcW w:w="5822" w:type="dxa"/>
            <w:gridSpan w:val="2"/>
            <w:vMerge/>
          </w:tcPr>
          <w:p w:rsidR="0027157F" w:rsidRDefault="0027157F"/>
        </w:tc>
        <w:tc>
          <w:tcPr>
            <w:tcW w:w="1980" w:type="dxa"/>
          </w:tcPr>
          <w:p w:rsidR="0027157F" w:rsidRDefault="0027157F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1980" w:type="dxa"/>
          </w:tcPr>
          <w:p w:rsidR="0027157F" w:rsidRDefault="0027157F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27157F">
        <w:tc>
          <w:tcPr>
            <w:tcW w:w="1142" w:type="dxa"/>
          </w:tcPr>
          <w:p w:rsidR="0027157F" w:rsidRDefault="0027157F">
            <w:pPr>
              <w:pStyle w:val="ConsPlusNormal"/>
            </w:pPr>
            <w:bookmarkStart w:id="1" w:name="P256"/>
            <w:bookmarkEnd w:id="1"/>
            <w:r>
              <w:t>Блок 1</w:t>
            </w:r>
          </w:p>
        </w:tc>
        <w:tc>
          <w:tcPr>
            <w:tcW w:w="4680" w:type="dxa"/>
          </w:tcPr>
          <w:p w:rsidR="0027157F" w:rsidRDefault="0027157F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980" w:type="dxa"/>
          </w:tcPr>
          <w:p w:rsidR="0027157F" w:rsidRDefault="0027157F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980" w:type="dxa"/>
          </w:tcPr>
          <w:p w:rsidR="0027157F" w:rsidRDefault="0027157F">
            <w:pPr>
              <w:pStyle w:val="ConsPlusNormal"/>
              <w:jc w:val="center"/>
            </w:pPr>
            <w:r>
              <w:t>201</w:t>
            </w:r>
          </w:p>
        </w:tc>
      </w:tr>
      <w:tr w:rsidR="0027157F">
        <w:tc>
          <w:tcPr>
            <w:tcW w:w="1142" w:type="dxa"/>
            <w:vMerge w:val="restart"/>
          </w:tcPr>
          <w:p w:rsidR="0027157F" w:rsidRDefault="0027157F">
            <w:pPr>
              <w:pStyle w:val="ConsPlusNormal"/>
            </w:pPr>
          </w:p>
        </w:tc>
        <w:tc>
          <w:tcPr>
            <w:tcW w:w="4680" w:type="dxa"/>
          </w:tcPr>
          <w:p w:rsidR="0027157F" w:rsidRDefault="0027157F">
            <w:pPr>
              <w:pStyle w:val="ConsPlusNormal"/>
            </w:pPr>
            <w:r>
              <w:t>Базовая часть</w:t>
            </w:r>
          </w:p>
        </w:tc>
        <w:tc>
          <w:tcPr>
            <w:tcW w:w="1980" w:type="dxa"/>
          </w:tcPr>
          <w:p w:rsidR="0027157F" w:rsidRDefault="0027157F">
            <w:pPr>
              <w:pStyle w:val="ConsPlusNormal"/>
              <w:jc w:val="center"/>
            </w:pPr>
            <w:r>
              <w:t>105 - 120</w:t>
            </w:r>
          </w:p>
        </w:tc>
        <w:tc>
          <w:tcPr>
            <w:tcW w:w="1980" w:type="dxa"/>
          </w:tcPr>
          <w:p w:rsidR="0027157F" w:rsidRDefault="0027157F">
            <w:pPr>
              <w:pStyle w:val="ConsPlusNormal"/>
              <w:jc w:val="center"/>
            </w:pPr>
            <w:r>
              <w:t>96 - 112</w:t>
            </w:r>
          </w:p>
        </w:tc>
      </w:tr>
      <w:tr w:rsidR="0027157F">
        <w:tc>
          <w:tcPr>
            <w:tcW w:w="1142" w:type="dxa"/>
            <w:vMerge/>
          </w:tcPr>
          <w:p w:rsidR="0027157F" w:rsidRDefault="0027157F"/>
        </w:tc>
        <w:tc>
          <w:tcPr>
            <w:tcW w:w="4680" w:type="dxa"/>
          </w:tcPr>
          <w:p w:rsidR="0027157F" w:rsidRDefault="0027157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980" w:type="dxa"/>
          </w:tcPr>
          <w:p w:rsidR="0027157F" w:rsidRDefault="0027157F">
            <w:pPr>
              <w:pStyle w:val="ConsPlusNormal"/>
              <w:jc w:val="center"/>
            </w:pPr>
            <w:r>
              <w:t>92 - 107</w:t>
            </w:r>
          </w:p>
        </w:tc>
        <w:tc>
          <w:tcPr>
            <w:tcW w:w="1980" w:type="dxa"/>
          </w:tcPr>
          <w:p w:rsidR="0027157F" w:rsidRDefault="0027157F">
            <w:pPr>
              <w:pStyle w:val="ConsPlusNormal"/>
              <w:jc w:val="center"/>
            </w:pPr>
            <w:r>
              <w:t>89 - 105</w:t>
            </w:r>
          </w:p>
        </w:tc>
      </w:tr>
      <w:tr w:rsidR="0027157F">
        <w:tc>
          <w:tcPr>
            <w:tcW w:w="1142" w:type="dxa"/>
            <w:vMerge w:val="restart"/>
          </w:tcPr>
          <w:p w:rsidR="0027157F" w:rsidRDefault="0027157F">
            <w:pPr>
              <w:pStyle w:val="ConsPlusNormal"/>
            </w:pPr>
            <w:bookmarkStart w:id="2" w:name="P267"/>
            <w:bookmarkEnd w:id="2"/>
            <w:r>
              <w:t>Блок 2</w:t>
            </w:r>
          </w:p>
        </w:tc>
        <w:tc>
          <w:tcPr>
            <w:tcW w:w="4680" w:type="dxa"/>
          </w:tcPr>
          <w:p w:rsidR="0027157F" w:rsidRDefault="0027157F">
            <w:pPr>
              <w:pStyle w:val="ConsPlusNormal"/>
            </w:pPr>
            <w:r>
              <w:t>Практики</w:t>
            </w:r>
          </w:p>
        </w:tc>
        <w:tc>
          <w:tcPr>
            <w:tcW w:w="1980" w:type="dxa"/>
          </w:tcPr>
          <w:p w:rsidR="0027157F" w:rsidRDefault="0027157F">
            <w:pPr>
              <w:pStyle w:val="ConsPlusNormal"/>
              <w:jc w:val="center"/>
            </w:pPr>
            <w:r>
              <w:t>21 - 24</w:t>
            </w:r>
          </w:p>
        </w:tc>
        <w:tc>
          <w:tcPr>
            <w:tcW w:w="1980" w:type="dxa"/>
          </w:tcPr>
          <w:p w:rsidR="0027157F" w:rsidRDefault="0027157F">
            <w:pPr>
              <w:pStyle w:val="ConsPlusNormal"/>
              <w:jc w:val="center"/>
            </w:pPr>
            <w:r>
              <w:t>30 - 33</w:t>
            </w:r>
          </w:p>
        </w:tc>
      </w:tr>
      <w:tr w:rsidR="0027157F">
        <w:tc>
          <w:tcPr>
            <w:tcW w:w="1142" w:type="dxa"/>
            <w:vMerge/>
          </w:tcPr>
          <w:p w:rsidR="0027157F" w:rsidRDefault="0027157F"/>
        </w:tc>
        <w:tc>
          <w:tcPr>
            <w:tcW w:w="4680" w:type="dxa"/>
          </w:tcPr>
          <w:p w:rsidR="0027157F" w:rsidRDefault="0027157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980" w:type="dxa"/>
          </w:tcPr>
          <w:p w:rsidR="0027157F" w:rsidRDefault="0027157F">
            <w:pPr>
              <w:pStyle w:val="ConsPlusNormal"/>
              <w:jc w:val="center"/>
            </w:pPr>
            <w:r>
              <w:t>21 - 24</w:t>
            </w:r>
          </w:p>
        </w:tc>
        <w:tc>
          <w:tcPr>
            <w:tcW w:w="1980" w:type="dxa"/>
          </w:tcPr>
          <w:p w:rsidR="0027157F" w:rsidRDefault="0027157F">
            <w:pPr>
              <w:pStyle w:val="ConsPlusNormal"/>
              <w:jc w:val="center"/>
            </w:pPr>
            <w:r>
              <w:t>30 - 33</w:t>
            </w:r>
          </w:p>
        </w:tc>
      </w:tr>
      <w:tr w:rsidR="0027157F">
        <w:tc>
          <w:tcPr>
            <w:tcW w:w="1142" w:type="dxa"/>
            <w:vMerge w:val="restart"/>
          </w:tcPr>
          <w:p w:rsidR="0027157F" w:rsidRDefault="0027157F">
            <w:pPr>
              <w:pStyle w:val="ConsPlusNormal"/>
            </w:pPr>
            <w:bookmarkStart w:id="3" w:name="P274"/>
            <w:bookmarkEnd w:id="3"/>
            <w:r>
              <w:t>Блок 3</w:t>
            </w:r>
          </w:p>
        </w:tc>
        <w:tc>
          <w:tcPr>
            <w:tcW w:w="4680" w:type="dxa"/>
          </w:tcPr>
          <w:p w:rsidR="0027157F" w:rsidRDefault="0027157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80" w:type="dxa"/>
          </w:tcPr>
          <w:p w:rsidR="0027157F" w:rsidRDefault="0027157F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980" w:type="dxa"/>
          </w:tcPr>
          <w:p w:rsidR="0027157F" w:rsidRDefault="0027157F">
            <w:pPr>
              <w:pStyle w:val="ConsPlusNormal"/>
              <w:jc w:val="center"/>
            </w:pPr>
            <w:r>
              <w:t>6 - 9</w:t>
            </w:r>
          </w:p>
        </w:tc>
      </w:tr>
      <w:tr w:rsidR="0027157F">
        <w:tc>
          <w:tcPr>
            <w:tcW w:w="1142" w:type="dxa"/>
            <w:vMerge/>
          </w:tcPr>
          <w:p w:rsidR="0027157F" w:rsidRDefault="0027157F"/>
        </w:tc>
        <w:tc>
          <w:tcPr>
            <w:tcW w:w="4680" w:type="dxa"/>
          </w:tcPr>
          <w:p w:rsidR="0027157F" w:rsidRDefault="0027157F">
            <w:pPr>
              <w:pStyle w:val="ConsPlusNormal"/>
            </w:pPr>
            <w:r>
              <w:t>Базовая часть</w:t>
            </w:r>
          </w:p>
        </w:tc>
        <w:tc>
          <w:tcPr>
            <w:tcW w:w="1980" w:type="dxa"/>
          </w:tcPr>
          <w:p w:rsidR="0027157F" w:rsidRDefault="0027157F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980" w:type="dxa"/>
          </w:tcPr>
          <w:p w:rsidR="0027157F" w:rsidRDefault="0027157F">
            <w:pPr>
              <w:pStyle w:val="ConsPlusNormal"/>
              <w:jc w:val="center"/>
            </w:pPr>
            <w:r>
              <w:t>6 - 9</w:t>
            </w:r>
          </w:p>
        </w:tc>
      </w:tr>
      <w:tr w:rsidR="0027157F">
        <w:tc>
          <w:tcPr>
            <w:tcW w:w="5822" w:type="dxa"/>
            <w:gridSpan w:val="2"/>
          </w:tcPr>
          <w:p w:rsidR="0027157F" w:rsidRDefault="0027157F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1980" w:type="dxa"/>
          </w:tcPr>
          <w:p w:rsidR="0027157F" w:rsidRDefault="0027157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80" w:type="dxa"/>
          </w:tcPr>
          <w:p w:rsidR="0027157F" w:rsidRDefault="0027157F">
            <w:pPr>
              <w:pStyle w:val="ConsPlusNormal"/>
              <w:jc w:val="center"/>
            </w:pPr>
            <w:r>
              <w:t>240</w:t>
            </w:r>
          </w:p>
        </w:tc>
      </w:tr>
    </w:tbl>
    <w:p w:rsidR="0027157F" w:rsidRDefault="0027157F">
      <w:pPr>
        <w:sectPr w:rsidR="0027157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157F" w:rsidRDefault="0027157F">
      <w:pPr>
        <w:pStyle w:val="ConsPlusNormal"/>
        <w:jc w:val="both"/>
      </w:pPr>
    </w:p>
    <w:p w:rsidR="0027157F" w:rsidRDefault="0027157F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27157F" w:rsidRDefault="0027157F">
      <w:pPr>
        <w:pStyle w:val="ConsPlusNormal"/>
        <w:spacing w:before="220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256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 xml:space="preserve">базовой части </w:t>
      </w:r>
      <w:hyperlink w:anchor="P256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 в объеме не менее 72 академических часов (2 з.е.) в очной форме обучения;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 xml:space="preserve">6.7. В </w:t>
      </w:r>
      <w:hyperlink w:anchor="P267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 практики.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Способы проведения учебной практики: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стационарная.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технологическая практика.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Способы проведения производственной практики: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стационарная;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lastRenderedPageBreak/>
        <w:t>выездная.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 xml:space="preserve">6.8. В </w:t>
      </w:r>
      <w:hyperlink w:anchor="P274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 xml:space="preserve"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</w:t>
      </w:r>
      <w:hyperlink w:anchor="P256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 xml:space="preserve">6.10. Количество часов, отведенных на занятия лекционного типа, в целом по </w:t>
      </w:r>
      <w:hyperlink w:anchor="P256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27157F" w:rsidRDefault="0027157F">
      <w:pPr>
        <w:pStyle w:val="ConsPlusNormal"/>
        <w:jc w:val="both"/>
      </w:pPr>
    </w:p>
    <w:p w:rsidR="0027157F" w:rsidRDefault="0027157F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27157F" w:rsidRDefault="0027157F">
      <w:pPr>
        <w:pStyle w:val="ConsPlusNormal"/>
        <w:jc w:val="center"/>
      </w:pPr>
      <w:r>
        <w:t>ПРОГРАММЫ БАКАЛАВРИАТА</w:t>
      </w:r>
    </w:p>
    <w:p w:rsidR="0027157F" w:rsidRDefault="0027157F">
      <w:pPr>
        <w:pStyle w:val="ConsPlusNormal"/>
        <w:jc w:val="both"/>
      </w:pPr>
    </w:p>
    <w:p w:rsidR="0027157F" w:rsidRDefault="0027157F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бакалавриата.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 xml:space="preserve">фиксацию хода образовательного процесса, результатов промежуточной аттестации и </w:t>
      </w:r>
      <w:r>
        <w:lastRenderedPageBreak/>
        <w:t>результатов освоения программы бакалавриата;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27157F" w:rsidRDefault="0027157F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27157F" w:rsidRDefault="0027157F">
      <w:pPr>
        <w:pStyle w:val="ConsPlusNormal"/>
        <w:spacing w:before="220"/>
        <w:ind w:firstLine="540"/>
        <w:jc w:val="both"/>
      </w:pPr>
      <w:proofErr w:type="gramStart"/>
      <w:r>
        <w:t xml:space="preserve">&lt;1&gt;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4243; N 48, ст. 6645; 2015, N 1, ст. 84),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2009, N 48, ст. 5716; N 52 ст. 6439; 2010, N 27, ст. 3407; N 31, ст. 4173, ст. 4196; N 49, ст. 6409; 2011, N 23, ст. 3263; N 31, ст. 4701; 2013, N 14, ст. 1651; N 30, ст. 4038; N 51, ст. 6683; 2014, N 23, ст. 2927, N 30, ст. 4217, ст. 4243).</w:t>
      </w:r>
      <w:proofErr w:type="gramEnd"/>
    </w:p>
    <w:p w:rsidR="0027157F" w:rsidRDefault="0027157F">
      <w:pPr>
        <w:pStyle w:val="ConsPlusNormal"/>
        <w:jc w:val="both"/>
      </w:pPr>
    </w:p>
    <w:p w:rsidR="0027157F" w:rsidRDefault="0027157F">
      <w:pPr>
        <w:pStyle w:val="ConsPlusNormal"/>
        <w:ind w:firstLine="540"/>
        <w:jc w:val="both"/>
      </w:pPr>
      <w: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7.1.4. В случае реализации программы бакалавриата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20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27157F" w:rsidRDefault="0027157F">
      <w:pPr>
        <w:pStyle w:val="ConsPlusNormal"/>
        <w:jc w:val="both"/>
      </w:pPr>
    </w:p>
    <w:p w:rsidR="0027157F" w:rsidRDefault="0027157F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бакалавриата.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lastRenderedPageBreak/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27157F" w:rsidRDefault="0027157F">
      <w:pPr>
        <w:pStyle w:val="ConsPlusNormal"/>
        <w:spacing w:before="220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60 процентов.</w:t>
      </w:r>
      <w:proofErr w:type="gramEnd"/>
    </w:p>
    <w:p w:rsidR="0027157F" w:rsidRDefault="0027157F">
      <w:pPr>
        <w:pStyle w:val="ConsPlusNormal"/>
        <w:spacing w:before="220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составлять не менее 5 процентов.</w:t>
      </w:r>
      <w:proofErr w:type="gramEnd"/>
    </w:p>
    <w:p w:rsidR="0027157F" w:rsidRDefault="0027157F">
      <w:pPr>
        <w:pStyle w:val="ConsPlusNormal"/>
        <w:jc w:val="both"/>
      </w:pPr>
    </w:p>
    <w:p w:rsidR="0027157F" w:rsidRDefault="0027157F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 xml:space="preserve"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</w:t>
      </w:r>
      <w:r>
        <w:lastRenderedPageBreak/>
        <w:t>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27157F" w:rsidRDefault="0027157F">
      <w:pPr>
        <w:pStyle w:val="ConsPlusNormal"/>
        <w:jc w:val="both"/>
      </w:pPr>
    </w:p>
    <w:p w:rsidR="0027157F" w:rsidRDefault="0027157F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бакалавриата.</w:t>
      </w:r>
    </w:p>
    <w:p w:rsidR="0027157F" w:rsidRDefault="0027157F">
      <w:pPr>
        <w:pStyle w:val="ConsPlusNormal"/>
        <w:spacing w:before="220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1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27157F" w:rsidRDefault="0027157F">
      <w:pPr>
        <w:pStyle w:val="ConsPlusNormal"/>
        <w:jc w:val="both"/>
      </w:pPr>
    </w:p>
    <w:p w:rsidR="0027157F" w:rsidRDefault="0027157F">
      <w:pPr>
        <w:pStyle w:val="ConsPlusNormal"/>
        <w:jc w:val="both"/>
      </w:pPr>
    </w:p>
    <w:p w:rsidR="0027157F" w:rsidRDefault="002715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2A70" w:rsidRDefault="0027157F">
      <w:bookmarkStart w:id="4" w:name="_GoBack"/>
      <w:bookmarkEnd w:id="4"/>
    </w:p>
    <w:sectPr w:rsidR="009F2A70" w:rsidSect="00BE748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7F"/>
    <w:rsid w:val="0027157F"/>
    <w:rsid w:val="00AD3B46"/>
    <w:rsid w:val="00C9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1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15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1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15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A7DDBFB70ACF08DBA9E8D524CB5C603D02225698302835E56191DE37BA22E53172752A9AA3807A1C0BH" TargetMode="External"/><Relationship Id="rId13" Type="http://schemas.openxmlformats.org/officeDocument/2006/relationships/hyperlink" Target="consultantplus://offline/ref=55A7DDBFB70ACF08DBA9E8D524CB5C603E0A2A51993C2835E56191DE37BA22E53172752A9AA3817C1C00H" TargetMode="External"/><Relationship Id="rId18" Type="http://schemas.openxmlformats.org/officeDocument/2006/relationships/hyperlink" Target="consultantplus://offline/ref=55A7DDBFB70ACF08DBA9E8D524CB5C603D0B21519C362835E56191DE371B0A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A7DDBFB70ACF08DBA9E8D524CB5C603E0B2B5C98302835E56191DE37BA22E53172752A9AA3807F1C0EH" TargetMode="External"/><Relationship Id="rId7" Type="http://schemas.openxmlformats.org/officeDocument/2006/relationships/hyperlink" Target="consultantplus://offline/ref=55A7DDBFB70ACF08DBA9E8D524CB5C603D022A5591302835E56191DE37BA22E53172752A9AA380781C08H" TargetMode="External"/><Relationship Id="rId12" Type="http://schemas.openxmlformats.org/officeDocument/2006/relationships/hyperlink" Target="consultantplus://offline/ref=55A7DDBFB70ACF08DBA9E8D524CB5C603E0A2A51993C2835E56191DE37BA22E53172752A9AA3817C1C01H" TargetMode="External"/><Relationship Id="rId17" Type="http://schemas.openxmlformats.org/officeDocument/2006/relationships/hyperlink" Target="consultantplus://offline/ref=55A7DDBFB70ACF08DBA9E8D524CB5C603D022B5698302835E56191DE37BA22E53172752A9AA183771C0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A7DDBFB70ACF08DBA9E8D524CB5C603E0A2A51993C2835E56191DE37BA22E53172752A9AA3817D1C09H" TargetMode="External"/><Relationship Id="rId20" Type="http://schemas.openxmlformats.org/officeDocument/2006/relationships/hyperlink" Target="consultantplus://offline/ref=55A7DDBFB70ACF08DBA9E8D524CB5C603E02205198322835E56191DE37BA22E53172752A9AA3807F1C0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A7DDBFB70ACF08DBA9E8D524CB5C603E0A2A51993C2835E56191DE37BA22E53172752A9AA3817C1C01H" TargetMode="External"/><Relationship Id="rId11" Type="http://schemas.openxmlformats.org/officeDocument/2006/relationships/hyperlink" Target="consultantplus://offline/ref=55A7DDBFB70ACF08DBA9E8D524CB5C603E0A205D9F322835E56191DE37BA22E53172752A9AA386761C09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5A7DDBFB70ACF08DBA9E8D524CB5C603E0A2A51993C2835E56191DE37BA22E53172752A9AA3817D1C09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5A7DDBFB70ACF08DBA9E8D524CB5C603E0A20539B342835E56191DE37BA22E53172752A9AA3807A1C0EH" TargetMode="External"/><Relationship Id="rId19" Type="http://schemas.openxmlformats.org/officeDocument/2006/relationships/hyperlink" Target="consultantplus://offline/ref=55A7DDBFB70ACF08DBA9E8D524CB5C603D0123519D302835E56191DE371B0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A7DDBFB70ACF08DBA9E8D524CB5C603E02265D9E372835E56191DE371B0AH" TargetMode="External"/><Relationship Id="rId14" Type="http://schemas.openxmlformats.org/officeDocument/2006/relationships/hyperlink" Target="consultantplus://offline/ref=55A7DDBFB70ACF08DBA9E8D524CB5C603E0A2A51993C2835E56191DE37BA22E53172752A9AA3817D1C09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7390</Words>
  <Characters>42126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TGU</Company>
  <LinksUpToDate>false</LinksUpToDate>
  <CharactersWithSpaces>49418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s22826</dc:creator>
  <cp:keywords/>
  <dc:description/>
  <cp:lastModifiedBy>s22826</cp:lastModifiedBy>
  <cp:revision>1</cp:revision>
  <dcterms:created xsi:type="dcterms:W3CDTF">2017-12-12T07:52:00Z</dcterms:created>
  <dcterms:modified xsi:type="dcterms:W3CDTF">2017-12-12T07:53:00Z</dcterms:modified>
</cp:coreProperties>
</file>